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445" w:rsidRPr="00135445" w:rsidRDefault="00135445" w:rsidP="00135445">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42"/>
      <w:r w:rsidRPr="00135445">
        <w:rPr>
          <w:rFonts w:ascii="Arial" w:eastAsia="SimSun" w:hAnsi="Arial" w:cs="Times New Roman"/>
          <w:b/>
          <w:bCs/>
          <w:caps/>
          <w:spacing w:val="4"/>
          <w:sz w:val="28"/>
          <w:szCs w:val="28"/>
          <w:lang w:val="en-GB" w:eastAsia="en-GB"/>
        </w:rPr>
        <w:t>CHILLAGOE DISTRICT MINERALISATION – A TECTONIC MODEL</w:t>
      </w:r>
      <w:bookmarkEnd w:id="0"/>
    </w:p>
    <w:p w:rsidR="00135445" w:rsidRPr="00135445" w:rsidRDefault="00135445" w:rsidP="00135445">
      <w:pPr>
        <w:rPr>
          <w:rFonts w:ascii="Arial" w:eastAsia="Calibri" w:hAnsi="Arial" w:cs="Arial"/>
          <w:b/>
          <w:sz w:val="20"/>
          <w:szCs w:val="24"/>
        </w:rPr>
      </w:pPr>
    </w:p>
    <w:p w:rsidR="00135445" w:rsidRPr="00135445" w:rsidRDefault="00135445" w:rsidP="00135445">
      <w:pPr>
        <w:rPr>
          <w:rFonts w:ascii="Arial" w:eastAsia="Calibri" w:hAnsi="Arial" w:cs="Arial"/>
          <w:b/>
          <w:sz w:val="20"/>
          <w:szCs w:val="24"/>
        </w:rPr>
      </w:pPr>
      <w:bookmarkStart w:id="1" w:name="_Toc428258343"/>
      <w:r w:rsidRPr="00135445">
        <w:rPr>
          <w:rFonts w:ascii="Arial" w:eastAsia="Calibri" w:hAnsi="Arial" w:cs="Arial"/>
          <w:b/>
          <w:sz w:val="20"/>
          <w:szCs w:val="24"/>
        </w:rPr>
        <w:t xml:space="preserve">J. E. </w:t>
      </w:r>
      <w:proofErr w:type="spellStart"/>
      <w:r w:rsidRPr="00135445">
        <w:rPr>
          <w:rFonts w:ascii="Arial" w:eastAsia="Calibri" w:hAnsi="Arial" w:cs="Arial"/>
          <w:b/>
          <w:sz w:val="20"/>
          <w:szCs w:val="24"/>
        </w:rPr>
        <w:t>Nethery</w:t>
      </w:r>
      <w:bookmarkEnd w:id="1"/>
      <w:proofErr w:type="spellEnd"/>
    </w:p>
    <w:p w:rsidR="00135445" w:rsidRPr="00135445" w:rsidRDefault="00135445" w:rsidP="00135445">
      <w:pPr>
        <w:spacing w:after="0" w:line="240" w:lineRule="auto"/>
        <w:jc w:val="both"/>
        <w:rPr>
          <w:rFonts w:ascii="Arial" w:eastAsia="Times New Roman" w:hAnsi="Arial" w:cs="Arial"/>
          <w:sz w:val="20"/>
          <w:szCs w:val="20"/>
          <w:lang w:val="en-GB" w:eastAsia="en-GB"/>
        </w:rPr>
      </w:pPr>
      <w:proofErr w:type="spellStart"/>
      <w:r w:rsidRPr="00135445">
        <w:rPr>
          <w:rFonts w:ascii="Arial" w:eastAsia="Times New Roman" w:hAnsi="Arial" w:cs="Arial"/>
          <w:sz w:val="20"/>
          <w:szCs w:val="20"/>
          <w:lang w:val="en-GB" w:eastAsia="en-GB"/>
        </w:rPr>
        <w:t>Nedex</w:t>
      </w:r>
      <w:proofErr w:type="spellEnd"/>
      <w:r w:rsidRPr="00135445">
        <w:rPr>
          <w:rFonts w:ascii="Arial" w:eastAsia="Times New Roman" w:hAnsi="Arial" w:cs="Arial"/>
          <w:sz w:val="20"/>
          <w:szCs w:val="20"/>
          <w:lang w:val="en-GB" w:eastAsia="en-GB"/>
        </w:rPr>
        <w:t xml:space="preserve"> Pty Ltd, 1 Eastern Street, </w:t>
      </w:r>
      <w:proofErr w:type="spellStart"/>
      <w:r w:rsidRPr="00135445">
        <w:rPr>
          <w:rFonts w:ascii="Arial" w:eastAsia="Times New Roman" w:hAnsi="Arial" w:cs="Arial"/>
          <w:sz w:val="20"/>
          <w:szCs w:val="20"/>
          <w:lang w:val="en-GB" w:eastAsia="en-GB"/>
        </w:rPr>
        <w:t>Chillagoe</w:t>
      </w:r>
      <w:proofErr w:type="spellEnd"/>
      <w:r w:rsidRPr="00135445">
        <w:rPr>
          <w:rFonts w:ascii="Arial" w:eastAsia="Times New Roman" w:hAnsi="Arial" w:cs="Arial"/>
          <w:sz w:val="20"/>
          <w:szCs w:val="20"/>
          <w:lang w:val="en-GB" w:eastAsia="en-GB"/>
        </w:rPr>
        <w:t>, QLD 4871</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spacing w:after="0" w:line="240" w:lineRule="auto"/>
        <w:jc w:val="both"/>
        <w:rPr>
          <w:rFonts w:ascii="Arial" w:eastAsia="Times New Roman" w:hAnsi="Arial" w:cs="Arial"/>
          <w:sz w:val="20"/>
          <w:szCs w:val="20"/>
          <w:lang w:val="en-GB" w:eastAsia="en-GB"/>
        </w:rPr>
      </w:pPr>
      <w:r w:rsidRPr="00135445">
        <w:rPr>
          <w:rFonts w:ascii="Arial" w:eastAsia="Times New Roman" w:hAnsi="Arial" w:cs="Arial"/>
          <w:b/>
          <w:sz w:val="20"/>
          <w:szCs w:val="20"/>
          <w:lang w:val="en-GB" w:eastAsia="en-GB"/>
        </w:rPr>
        <w:t>Key words:</w:t>
      </w:r>
      <w:r w:rsidRPr="00135445">
        <w:rPr>
          <w:rFonts w:ascii="Arial" w:eastAsia="Times New Roman" w:hAnsi="Arial" w:cs="Arial"/>
          <w:sz w:val="20"/>
          <w:szCs w:val="20"/>
          <w:lang w:val="en-GB" w:eastAsia="en-GB"/>
        </w:rPr>
        <w:t xml:space="preserve"> Porphyry, skarn, gold, base metals, Alice Springs Orogeny, thrusts, </w:t>
      </w:r>
      <w:proofErr w:type="spellStart"/>
      <w:r w:rsidRPr="00135445">
        <w:rPr>
          <w:rFonts w:ascii="Arial" w:eastAsia="Times New Roman" w:hAnsi="Arial" w:cs="Arial"/>
          <w:sz w:val="20"/>
          <w:szCs w:val="20"/>
          <w:lang w:val="en-GB" w:eastAsia="en-GB"/>
        </w:rPr>
        <w:t>transpression</w:t>
      </w:r>
      <w:proofErr w:type="spellEnd"/>
      <w:r w:rsidRPr="00135445">
        <w:rPr>
          <w:rFonts w:ascii="Arial" w:eastAsia="Times New Roman" w:hAnsi="Arial" w:cs="Arial"/>
          <w:sz w:val="20"/>
          <w:szCs w:val="20"/>
          <w:lang w:val="en-GB" w:eastAsia="en-GB"/>
        </w:rPr>
        <w:t xml:space="preserve">, </w:t>
      </w:r>
      <w:proofErr w:type="spellStart"/>
      <w:r w:rsidRPr="00135445">
        <w:rPr>
          <w:rFonts w:ascii="Arial" w:eastAsia="Times New Roman" w:hAnsi="Arial" w:cs="Arial"/>
          <w:sz w:val="20"/>
          <w:szCs w:val="20"/>
          <w:lang w:val="en-GB" w:eastAsia="en-GB"/>
        </w:rPr>
        <w:t>transtension</w:t>
      </w:r>
      <w:proofErr w:type="spellEnd"/>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keepNext/>
        <w:keepLines/>
        <w:spacing w:before="120" w:after="120" w:line="252" w:lineRule="auto"/>
        <w:outlineLvl w:val="1"/>
        <w:rPr>
          <w:rFonts w:ascii="Arial" w:eastAsia="SimSun" w:hAnsi="Arial" w:cs="Times New Roman"/>
          <w:b/>
          <w:bCs/>
          <w:sz w:val="24"/>
          <w:szCs w:val="28"/>
          <w:lang w:val="en-GB" w:eastAsia="en-GB"/>
        </w:rPr>
      </w:pPr>
      <w:r w:rsidRPr="00135445">
        <w:rPr>
          <w:rFonts w:ascii="Arial" w:eastAsia="SimSun" w:hAnsi="Arial" w:cs="Times New Roman"/>
          <w:b/>
          <w:bCs/>
          <w:sz w:val="24"/>
          <w:szCs w:val="28"/>
          <w:lang w:val="en-GB" w:eastAsia="en-GB"/>
        </w:rPr>
        <w:t>ABSTRACT</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Evidence is presented that NS compression related to the Alice Springs Orogeny circa 325Myr to 315Myr affected a large region of north Queensland including the </w:t>
      </w: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district. Deformation and age dating indicates that the initial Mid-Carboniferous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intrusive and extrusive event spanned this deformation period and that gold mineralisation associated with retrograde alteration overprinting earlier prograde skarn was focused on thrust structures related to this deformation. Late Carboniferous to Early Permian dextral </w:t>
      </w:r>
      <w:proofErr w:type="spellStart"/>
      <w:r w:rsidRPr="00135445">
        <w:rPr>
          <w:rFonts w:ascii="Arial" w:eastAsia="Times New Roman" w:hAnsi="Arial" w:cs="Times New Roman"/>
          <w:sz w:val="20"/>
          <w:lang w:val="en-GB" w:eastAsia="en-GB"/>
        </w:rPr>
        <w:t>transtension</w:t>
      </w:r>
      <w:proofErr w:type="spellEnd"/>
      <w:r w:rsidRPr="00135445">
        <w:rPr>
          <w:rFonts w:ascii="Arial" w:eastAsia="Times New Roman" w:hAnsi="Arial" w:cs="Times New Roman"/>
          <w:sz w:val="20"/>
          <w:lang w:val="en-GB" w:eastAsia="en-GB"/>
        </w:rPr>
        <w:t xml:space="preserve"> circa 310Myr to 290Myr, with some 5km of throw is inferred to have dismembered a large porphyry gold system thus producing a series of tectonic slices of mineralised porphyry along a 7km zone of disruption known as the Red Dome Mine Corridor.</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keepNext/>
        <w:keepLines/>
        <w:spacing w:before="120" w:after="120" w:line="252" w:lineRule="auto"/>
        <w:outlineLvl w:val="1"/>
        <w:rPr>
          <w:rFonts w:ascii="Arial" w:eastAsia="SimSun" w:hAnsi="Arial" w:cs="Times New Roman"/>
          <w:b/>
          <w:bCs/>
          <w:sz w:val="24"/>
          <w:szCs w:val="28"/>
          <w:lang w:val="en-GB" w:eastAsia="en-GB"/>
        </w:rPr>
      </w:pPr>
      <w:r w:rsidRPr="00135445">
        <w:rPr>
          <w:rFonts w:ascii="Arial" w:eastAsia="SimSun" w:hAnsi="Arial" w:cs="Times New Roman"/>
          <w:b/>
          <w:bCs/>
          <w:sz w:val="24"/>
          <w:szCs w:val="28"/>
          <w:lang w:val="en-GB" w:eastAsia="en-GB"/>
        </w:rPr>
        <w:t>REGIONAL TECTONIC MODEL</w:t>
      </w:r>
    </w:p>
    <w:p w:rsidR="00135445" w:rsidRPr="00135445" w:rsidRDefault="00135445" w:rsidP="00135445">
      <w:pPr>
        <w:spacing w:after="160" w:line="252" w:lineRule="auto"/>
        <w:jc w:val="both"/>
        <w:rPr>
          <w:rFonts w:ascii="Arial" w:eastAsia="Times New Roman" w:hAnsi="Arial" w:cs="Times New Roman"/>
          <w:sz w:val="20"/>
          <w:lang w:val="en-GB" w:eastAsia="en-GB"/>
        </w:rPr>
      </w:pP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is 150 km west of </w:t>
      </w:r>
      <w:proofErr w:type="gramStart"/>
      <w:r w:rsidRPr="00135445">
        <w:rPr>
          <w:rFonts w:ascii="Arial" w:eastAsia="Times New Roman" w:hAnsi="Arial" w:cs="Times New Roman"/>
          <w:sz w:val="20"/>
          <w:lang w:val="en-GB" w:eastAsia="en-GB"/>
        </w:rPr>
        <w:t>Cairns,</w:t>
      </w:r>
      <w:proofErr w:type="gramEnd"/>
      <w:r w:rsidRPr="00135445">
        <w:rPr>
          <w:rFonts w:ascii="Arial" w:eastAsia="Times New Roman" w:hAnsi="Arial" w:cs="Times New Roman"/>
          <w:sz w:val="20"/>
          <w:lang w:val="en-GB" w:eastAsia="en-GB"/>
        </w:rPr>
        <w:t xml:space="preserve"> and the district is located on one of the few exposed sections of the Tasman Line, marking the easternmost boundary between the Precambrian cratons and younger </w:t>
      </w:r>
      <w:proofErr w:type="spellStart"/>
      <w:r w:rsidRPr="00135445">
        <w:rPr>
          <w:rFonts w:ascii="Arial" w:eastAsia="Times New Roman" w:hAnsi="Arial" w:cs="Times New Roman"/>
          <w:sz w:val="20"/>
          <w:lang w:val="en-GB" w:eastAsia="en-GB"/>
        </w:rPr>
        <w:t>Tasmanides</w:t>
      </w:r>
      <w:proofErr w:type="spellEnd"/>
      <w:r w:rsidRPr="00135445">
        <w:rPr>
          <w:rFonts w:ascii="Arial" w:eastAsia="Times New Roman" w:hAnsi="Arial" w:cs="Times New Roman"/>
          <w:sz w:val="20"/>
          <w:lang w:val="en-GB" w:eastAsia="en-GB"/>
        </w:rPr>
        <w:t xml:space="preserve">. The Red Dome and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IRGS porphyry deposits and a multitude of other less well developed prospects, with mined and established resources of several million ounces of gold and accompanying base metals show strong evidence of pre-, </w:t>
      </w:r>
      <w:proofErr w:type="spellStart"/>
      <w:r w:rsidRPr="00135445">
        <w:rPr>
          <w:rFonts w:ascii="Arial" w:eastAsia="Times New Roman" w:hAnsi="Arial" w:cs="Times New Roman"/>
          <w:sz w:val="20"/>
          <w:lang w:val="en-GB" w:eastAsia="en-GB"/>
        </w:rPr>
        <w:t>syn</w:t>
      </w:r>
      <w:proofErr w:type="spellEnd"/>
      <w:r w:rsidRPr="00135445">
        <w:rPr>
          <w:rFonts w:ascii="Arial" w:eastAsia="Times New Roman" w:hAnsi="Arial" w:cs="Times New Roman"/>
          <w:sz w:val="20"/>
          <w:lang w:val="en-GB" w:eastAsia="en-GB"/>
        </w:rPr>
        <w:t>- and post-depositional structural deformation through the Carboniferous to early Permian.</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 </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The </w:t>
      </w:r>
      <w:proofErr w:type="spellStart"/>
      <w:r w:rsidRPr="00135445">
        <w:rPr>
          <w:rFonts w:ascii="Arial" w:eastAsia="Times New Roman" w:hAnsi="Arial" w:cs="Times New Roman"/>
          <w:sz w:val="20"/>
          <w:lang w:val="en-GB" w:eastAsia="en-GB"/>
        </w:rPr>
        <w:t>Tasmanides</w:t>
      </w:r>
      <w:proofErr w:type="spellEnd"/>
      <w:r w:rsidRPr="00135445">
        <w:rPr>
          <w:rFonts w:ascii="Arial" w:eastAsia="Times New Roman" w:hAnsi="Arial" w:cs="Times New Roman"/>
          <w:sz w:val="20"/>
          <w:lang w:val="en-GB" w:eastAsia="en-GB"/>
        </w:rPr>
        <w:t xml:space="preserve"> regionally comprise the Palaeozoic Hodgkinson Basin – Broken River Basin System that has been variously described as a </w:t>
      </w:r>
      <w:proofErr w:type="spellStart"/>
      <w:r w:rsidRPr="00135445">
        <w:rPr>
          <w:rFonts w:ascii="Arial" w:eastAsia="Times New Roman" w:hAnsi="Arial" w:cs="Times New Roman"/>
          <w:sz w:val="20"/>
          <w:lang w:val="en-GB" w:eastAsia="en-GB"/>
        </w:rPr>
        <w:t>forearc</w:t>
      </w:r>
      <w:proofErr w:type="spellEnd"/>
      <w:r w:rsidRPr="00135445">
        <w:rPr>
          <w:rFonts w:ascii="Arial" w:eastAsia="Times New Roman" w:hAnsi="Arial" w:cs="Times New Roman"/>
          <w:sz w:val="20"/>
          <w:lang w:val="en-GB" w:eastAsia="en-GB"/>
        </w:rPr>
        <w:t xml:space="preserve"> accretionary prism (Henderson 1987), a </w:t>
      </w:r>
      <w:proofErr w:type="spellStart"/>
      <w:r w:rsidRPr="00135445">
        <w:rPr>
          <w:rFonts w:ascii="Arial" w:eastAsia="Times New Roman" w:hAnsi="Arial" w:cs="Times New Roman"/>
          <w:sz w:val="20"/>
          <w:lang w:val="en-GB" w:eastAsia="en-GB"/>
        </w:rPr>
        <w:t>backarc</w:t>
      </w:r>
      <w:proofErr w:type="spellEnd"/>
      <w:r w:rsidRPr="00135445">
        <w:rPr>
          <w:rFonts w:ascii="Arial" w:eastAsia="Times New Roman" w:hAnsi="Arial" w:cs="Times New Roman"/>
          <w:sz w:val="20"/>
          <w:lang w:val="en-GB" w:eastAsia="en-GB"/>
        </w:rPr>
        <w:t xml:space="preserve"> basin and an intra-continental rift (</w:t>
      </w:r>
      <w:proofErr w:type="spellStart"/>
      <w:r w:rsidRPr="00135445">
        <w:rPr>
          <w:rFonts w:ascii="Arial" w:eastAsia="Times New Roman" w:hAnsi="Arial" w:cs="Times New Roman"/>
          <w:sz w:val="20"/>
          <w:lang w:val="en-GB" w:eastAsia="en-GB"/>
        </w:rPr>
        <w:t>Bultitude</w:t>
      </w:r>
      <w:proofErr w:type="spellEnd"/>
      <w:r w:rsidRPr="00135445">
        <w:rPr>
          <w:rFonts w:ascii="Arial" w:eastAsia="Times New Roman" w:hAnsi="Arial" w:cs="Times New Roman"/>
          <w:sz w:val="20"/>
          <w:lang w:val="en-GB" w:eastAsia="en-GB"/>
        </w:rPr>
        <w:t xml:space="preserve"> et al 1993). The basin was long-lived and deformed by the </w:t>
      </w:r>
      <w:proofErr w:type="spellStart"/>
      <w:r w:rsidRPr="00135445">
        <w:rPr>
          <w:rFonts w:ascii="Arial" w:eastAsia="Times New Roman" w:hAnsi="Arial" w:cs="Times New Roman"/>
          <w:sz w:val="20"/>
          <w:lang w:val="en-GB" w:eastAsia="en-GB"/>
        </w:rPr>
        <w:t>Benambran</w:t>
      </w:r>
      <w:proofErr w:type="spellEnd"/>
      <w:r w:rsidRPr="00135445">
        <w:rPr>
          <w:rFonts w:ascii="Arial" w:eastAsia="Times New Roman" w:hAnsi="Arial" w:cs="Times New Roman"/>
          <w:sz w:val="20"/>
          <w:lang w:val="en-GB" w:eastAsia="en-GB"/>
        </w:rPr>
        <w:t xml:space="preserve"> deformation and a major </w:t>
      </w:r>
      <w:proofErr w:type="spellStart"/>
      <w:r w:rsidRPr="00135445">
        <w:rPr>
          <w:rFonts w:ascii="Arial" w:eastAsia="Times New Roman" w:hAnsi="Arial" w:cs="Times New Roman"/>
          <w:sz w:val="20"/>
          <w:lang w:val="en-GB" w:eastAsia="en-GB"/>
        </w:rPr>
        <w:t>Tabberabberan</w:t>
      </w:r>
      <w:proofErr w:type="spellEnd"/>
      <w:r w:rsidRPr="00135445">
        <w:rPr>
          <w:rFonts w:ascii="Arial" w:eastAsia="Times New Roman" w:hAnsi="Arial" w:cs="Times New Roman"/>
          <w:sz w:val="20"/>
          <w:lang w:val="en-GB" w:eastAsia="en-GB"/>
        </w:rPr>
        <w:t xml:space="preserve"> deformation. It is bordered to the west by the </w:t>
      </w:r>
      <w:proofErr w:type="spellStart"/>
      <w:r w:rsidRPr="00135445">
        <w:rPr>
          <w:rFonts w:ascii="Arial" w:eastAsia="Times New Roman" w:hAnsi="Arial" w:cs="Times New Roman"/>
          <w:sz w:val="20"/>
          <w:lang w:val="en-GB" w:eastAsia="en-GB"/>
        </w:rPr>
        <w:t>Palmerville</w:t>
      </w:r>
      <w:proofErr w:type="spellEnd"/>
      <w:r w:rsidRPr="00135445">
        <w:rPr>
          <w:rFonts w:ascii="Arial" w:eastAsia="Times New Roman" w:hAnsi="Arial" w:cs="Times New Roman"/>
          <w:sz w:val="20"/>
          <w:lang w:val="en-GB" w:eastAsia="en-GB"/>
        </w:rPr>
        <w:t xml:space="preserve"> Fault system, the regional surface expression of the Tasman Line. The fault bordered the edge of an imbricate thrust package inclusive of the entire Palaeozoic sequence including the Late Silurian to Early Devonian </w:t>
      </w: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Formation. </w:t>
      </w:r>
      <w:proofErr w:type="spellStart"/>
      <w:r w:rsidRPr="00135445">
        <w:rPr>
          <w:rFonts w:ascii="Arial" w:eastAsia="Times New Roman" w:hAnsi="Arial" w:cs="Times New Roman"/>
          <w:sz w:val="20"/>
          <w:lang w:val="en-GB" w:eastAsia="en-GB"/>
        </w:rPr>
        <w:t>Modeling</w:t>
      </w:r>
      <w:proofErr w:type="spellEnd"/>
      <w:r w:rsidRPr="00135445">
        <w:rPr>
          <w:rFonts w:ascii="Arial" w:eastAsia="Times New Roman" w:hAnsi="Arial" w:cs="Times New Roman"/>
          <w:sz w:val="20"/>
          <w:lang w:val="en-GB" w:eastAsia="en-GB"/>
        </w:rPr>
        <w:t xml:space="preserve"> invoked </w:t>
      </w:r>
      <w:proofErr w:type="spellStart"/>
      <w:r w:rsidRPr="00135445">
        <w:rPr>
          <w:rFonts w:ascii="Arial" w:eastAsia="Times New Roman" w:hAnsi="Arial" w:cs="Times New Roman"/>
          <w:sz w:val="20"/>
          <w:lang w:val="en-GB" w:eastAsia="en-GB"/>
        </w:rPr>
        <w:t>overthrusting</w:t>
      </w:r>
      <w:proofErr w:type="spellEnd"/>
      <w:r w:rsidRPr="00135445">
        <w:rPr>
          <w:rFonts w:ascii="Arial" w:eastAsia="Times New Roman" w:hAnsi="Arial" w:cs="Times New Roman"/>
          <w:sz w:val="20"/>
          <w:lang w:val="en-GB" w:eastAsia="en-GB"/>
        </w:rPr>
        <w:t xml:space="preserve"> of the Proterozoic Georgetown Inlier towards the east and north east (</w:t>
      </w:r>
      <w:proofErr w:type="spellStart"/>
      <w:r w:rsidRPr="00135445">
        <w:rPr>
          <w:rFonts w:ascii="Arial" w:eastAsia="Times New Roman" w:hAnsi="Arial" w:cs="Times New Roman"/>
          <w:sz w:val="20"/>
          <w:lang w:val="en-GB" w:eastAsia="en-GB"/>
        </w:rPr>
        <w:t>Fawckner</w:t>
      </w:r>
      <w:proofErr w:type="spellEnd"/>
      <w:r w:rsidRPr="00135445">
        <w:rPr>
          <w:rFonts w:ascii="Arial" w:eastAsia="Times New Roman" w:hAnsi="Arial" w:cs="Times New Roman"/>
          <w:sz w:val="20"/>
          <w:lang w:val="en-GB" w:eastAsia="en-GB"/>
        </w:rPr>
        <w:t xml:space="preserve"> 1981; Shaw, </w:t>
      </w:r>
      <w:proofErr w:type="spellStart"/>
      <w:r w:rsidRPr="00135445">
        <w:rPr>
          <w:rFonts w:ascii="Arial" w:eastAsia="Times New Roman" w:hAnsi="Arial" w:cs="Times New Roman"/>
          <w:sz w:val="20"/>
          <w:lang w:val="en-GB" w:eastAsia="en-GB"/>
        </w:rPr>
        <w:t>Fawckner</w:t>
      </w:r>
      <w:proofErr w:type="spellEnd"/>
      <w:r w:rsidRPr="00135445">
        <w:rPr>
          <w:rFonts w:ascii="Arial" w:eastAsia="Times New Roman" w:hAnsi="Arial" w:cs="Times New Roman"/>
          <w:sz w:val="20"/>
          <w:lang w:val="en-GB" w:eastAsia="en-GB"/>
        </w:rPr>
        <w:t xml:space="preserve">, and </w:t>
      </w:r>
      <w:proofErr w:type="spellStart"/>
      <w:r w:rsidRPr="00135445">
        <w:rPr>
          <w:rFonts w:ascii="Arial" w:eastAsia="Times New Roman" w:hAnsi="Arial" w:cs="Times New Roman"/>
          <w:sz w:val="20"/>
          <w:lang w:val="en-GB" w:eastAsia="en-GB"/>
        </w:rPr>
        <w:t>Bultitude</w:t>
      </w:r>
      <w:proofErr w:type="spellEnd"/>
      <w:r w:rsidRPr="00135445">
        <w:rPr>
          <w:rFonts w:ascii="Arial" w:eastAsia="Times New Roman" w:hAnsi="Arial" w:cs="Times New Roman"/>
          <w:sz w:val="20"/>
          <w:lang w:val="en-GB" w:eastAsia="en-GB"/>
        </w:rPr>
        <w:t xml:space="preserve"> (1987). More recently field mapping and geophysical </w:t>
      </w:r>
      <w:proofErr w:type="spellStart"/>
      <w:r w:rsidRPr="00135445">
        <w:rPr>
          <w:rFonts w:ascii="Arial" w:eastAsia="Times New Roman" w:hAnsi="Arial" w:cs="Times New Roman"/>
          <w:sz w:val="20"/>
          <w:lang w:val="en-GB" w:eastAsia="en-GB"/>
        </w:rPr>
        <w:t>modeling</w:t>
      </w:r>
      <w:proofErr w:type="spellEnd"/>
      <w:r w:rsidRPr="00135445">
        <w:rPr>
          <w:rFonts w:ascii="Arial" w:eastAsia="Times New Roman" w:hAnsi="Arial" w:cs="Times New Roman"/>
          <w:sz w:val="20"/>
          <w:lang w:val="en-GB" w:eastAsia="en-GB"/>
        </w:rPr>
        <w:t xml:space="preserve"> invoked an east-over-west inversion closure (</w:t>
      </w:r>
      <w:proofErr w:type="spellStart"/>
      <w:r w:rsidRPr="00135445">
        <w:rPr>
          <w:rFonts w:ascii="Arial" w:eastAsia="Times New Roman" w:hAnsi="Arial" w:cs="Times New Roman"/>
          <w:sz w:val="20"/>
          <w:lang w:val="en-GB" w:eastAsia="en-GB"/>
        </w:rPr>
        <w:t>Vos</w:t>
      </w:r>
      <w:proofErr w:type="spellEnd"/>
      <w:r w:rsidRPr="00135445">
        <w:rPr>
          <w:rFonts w:ascii="Arial" w:eastAsia="Times New Roman" w:hAnsi="Arial" w:cs="Times New Roman"/>
          <w:sz w:val="20"/>
          <w:lang w:val="en-GB" w:eastAsia="en-GB"/>
        </w:rPr>
        <w:t xml:space="preserve"> et al 2006). Neither satisfactorily explains all of the observed structural parameters. Later Hunter - Bowen deformation is recognised in the eastern sector of the Hodgkinson – Broken River Basin (Davis et al 2002) but lack of deformation in latest Carboniferous to early Permian stratified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precludes its influence in the west of the basin around </w:t>
      </w: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w:t>
      </w:r>
    </w:p>
    <w:p w:rsidR="00135445" w:rsidRPr="00135445" w:rsidRDefault="00135445" w:rsidP="00135445">
      <w:pPr>
        <w:spacing w:after="160" w:line="252" w:lineRule="auto"/>
        <w:jc w:val="both"/>
        <w:rPr>
          <w:rFonts w:ascii="Arial" w:eastAsia="Times New Roman" w:hAnsi="Arial" w:cs="Times New Roman"/>
          <w:sz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A Mid-Carboniferous deformation described as the Alice Springs Orogeny coincided with an abrupt change in velocity and direction of the Apparent Polar Wander Path, and the onset of the magnetic </w:t>
      </w:r>
      <w:proofErr w:type="spellStart"/>
      <w:r w:rsidRPr="00135445">
        <w:rPr>
          <w:rFonts w:ascii="Arial" w:eastAsia="Times New Roman" w:hAnsi="Arial" w:cs="Times New Roman"/>
          <w:sz w:val="20"/>
          <w:lang w:val="en-GB" w:eastAsia="en-GB"/>
        </w:rPr>
        <w:t>Kiaman</w:t>
      </w:r>
      <w:proofErr w:type="spellEnd"/>
      <w:r w:rsidRPr="00135445">
        <w:rPr>
          <w:rFonts w:ascii="Arial" w:eastAsia="Times New Roman" w:hAnsi="Arial" w:cs="Times New Roman"/>
          <w:sz w:val="20"/>
          <w:lang w:val="en-GB" w:eastAsia="en-GB"/>
        </w:rPr>
        <w:t xml:space="preserve"> Reverse </w:t>
      </w:r>
      <w:proofErr w:type="spellStart"/>
      <w:r w:rsidRPr="00135445">
        <w:rPr>
          <w:rFonts w:ascii="Arial" w:eastAsia="Times New Roman" w:hAnsi="Arial" w:cs="Times New Roman"/>
          <w:sz w:val="20"/>
          <w:lang w:val="en-GB" w:eastAsia="en-GB"/>
        </w:rPr>
        <w:t>Superchron</w:t>
      </w:r>
      <w:proofErr w:type="spellEnd"/>
      <w:r w:rsidRPr="00135445">
        <w:rPr>
          <w:rFonts w:ascii="Arial" w:eastAsia="Times New Roman" w:hAnsi="Arial" w:cs="Times New Roman"/>
          <w:sz w:val="20"/>
          <w:lang w:val="en-GB" w:eastAsia="en-GB"/>
        </w:rPr>
        <w:t xml:space="preserve"> circa 318Myr. ENE to ESE-oriented </w:t>
      </w:r>
      <w:proofErr w:type="spellStart"/>
      <w:r w:rsidRPr="00135445">
        <w:rPr>
          <w:rFonts w:ascii="Arial" w:eastAsia="Times New Roman" w:hAnsi="Arial" w:cs="Times New Roman"/>
          <w:sz w:val="20"/>
          <w:lang w:val="en-GB" w:eastAsia="en-GB"/>
        </w:rPr>
        <w:t>oroclines</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megakinks</w:t>
      </w:r>
      <w:proofErr w:type="spellEnd"/>
      <w:r w:rsidRPr="00135445">
        <w:rPr>
          <w:rFonts w:ascii="Arial" w:eastAsia="Times New Roman" w:hAnsi="Arial" w:cs="Times New Roman"/>
          <w:sz w:val="20"/>
          <w:lang w:val="en-GB" w:eastAsia="en-GB"/>
        </w:rPr>
        <w:t xml:space="preserve">), reverse faults and shallow thrusts developed throughout central Australia and the southern regions of the </w:t>
      </w:r>
      <w:proofErr w:type="spellStart"/>
      <w:r w:rsidRPr="00135445">
        <w:rPr>
          <w:rFonts w:ascii="Arial" w:eastAsia="Times New Roman" w:hAnsi="Arial" w:cs="Times New Roman"/>
          <w:sz w:val="20"/>
          <w:lang w:val="en-GB" w:eastAsia="en-GB"/>
        </w:rPr>
        <w:t>Tasmanides</w:t>
      </w:r>
      <w:proofErr w:type="spellEnd"/>
      <w:r w:rsidRPr="00135445">
        <w:rPr>
          <w:rFonts w:ascii="Arial" w:eastAsia="Times New Roman" w:hAnsi="Arial" w:cs="Times New Roman"/>
          <w:sz w:val="20"/>
          <w:lang w:val="en-GB" w:eastAsia="en-GB"/>
        </w:rPr>
        <w:t xml:space="preserve"> (Powell 1984). This deformation, although recognised in some areas of north Queensland (</w:t>
      </w:r>
      <w:proofErr w:type="spellStart"/>
      <w:r w:rsidRPr="00135445">
        <w:rPr>
          <w:rFonts w:ascii="Arial" w:eastAsia="Times New Roman" w:hAnsi="Arial" w:cs="Times New Roman"/>
          <w:sz w:val="20"/>
          <w:lang w:val="en-GB" w:eastAsia="en-GB"/>
        </w:rPr>
        <w:t>Withnall</w:t>
      </w:r>
      <w:proofErr w:type="spellEnd"/>
      <w:r w:rsidRPr="00135445">
        <w:rPr>
          <w:rFonts w:ascii="Arial" w:eastAsia="Times New Roman" w:hAnsi="Arial" w:cs="Times New Roman"/>
          <w:sz w:val="20"/>
          <w:lang w:val="en-GB" w:eastAsia="en-GB"/>
        </w:rPr>
        <w:t xml:space="preserve"> 1984, Hammond 1986), is not widely defined in recent tectonic literature. Mid-Carboniferous ENE-oriented </w:t>
      </w:r>
      <w:proofErr w:type="spellStart"/>
      <w:r w:rsidRPr="00135445">
        <w:rPr>
          <w:rFonts w:ascii="Arial" w:eastAsia="Times New Roman" w:hAnsi="Arial" w:cs="Times New Roman"/>
          <w:sz w:val="20"/>
          <w:lang w:val="en-GB" w:eastAsia="en-GB"/>
        </w:rPr>
        <w:t>oroclines</w:t>
      </w:r>
      <w:proofErr w:type="spellEnd"/>
      <w:r w:rsidRPr="00135445">
        <w:rPr>
          <w:rFonts w:ascii="Arial" w:eastAsia="Times New Roman" w:hAnsi="Arial" w:cs="Times New Roman"/>
          <w:sz w:val="20"/>
          <w:lang w:val="en-GB" w:eastAsia="en-GB"/>
        </w:rPr>
        <w:t xml:space="preserve"> and thrusting were invoked by Bell (1980) to explain the </w:t>
      </w:r>
      <w:r w:rsidRPr="00135445">
        <w:rPr>
          <w:rFonts w:ascii="Arial" w:eastAsia="Times New Roman" w:hAnsi="Arial" w:cs="Times New Roman"/>
          <w:sz w:val="20"/>
          <w:lang w:val="en-GB" w:eastAsia="en-GB"/>
        </w:rPr>
        <w:lastRenderedPageBreak/>
        <w:t xml:space="preserve">concept of a major convoluted linking structure involving the </w:t>
      </w:r>
      <w:proofErr w:type="spellStart"/>
      <w:r w:rsidRPr="00135445">
        <w:rPr>
          <w:rFonts w:ascii="Arial" w:eastAsia="Times New Roman" w:hAnsi="Arial" w:cs="Times New Roman"/>
          <w:sz w:val="20"/>
          <w:lang w:val="en-GB" w:eastAsia="en-GB"/>
        </w:rPr>
        <w:t>Palmerville</w:t>
      </w:r>
      <w:proofErr w:type="spellEnd"/>
      <w:r w:rsidRPr="00135445">
        <w:rPr>
          <w:rFonts w:ascii="Arial" w:eastAsia="Times New Roman" w:hAnsi="Arial" w:cs="Times New Roman"/>
          <w:sz w:val="20"/>
          <w:lang w:val="en-GB" w:eastAsia="en-GB"/>
        </w:rPr>
        <w:t xml:space="preserve">, Burdekin, Clark River, and </w:t>
      </w:r>
      <w:proofErr w:type="spellStart"/>
      <w:r w:rsidRPr="00135445">
        <w:rPr>
          <w:rFonts w:ascii="Arial" w:eastAsia="Times New Roman" w:hAnsi="Arial" w:cs="Times New Roman"/>
          <w:sz w:val="20"/>
          <w:lang w:val="en-GB" w:eastAsia="en-GB"/>
        </w:rPr>
        <w:t>Millaroo</w:t>
      </w:r>
      <w:proofErr w:type="spellEnd"/>
      <w:r w:rsidRPr="00135445">
        <w:rPr>
          <w:rFonts w:ascii="Arial" w:eastAsia="Times New Roman" w:hAnsi="Arial" w:cs="Times New Roman"/>
          <w:sz w:val="20"/>
          <w:lang w:val="en-GB" w:eastAsia="en-GB"/>
        </w:rPr>
        <w:t xml:space="preserve"> faults, which he named the Big Bend </w:t>
      </w:r>
      <w:proofErr w:type="spellStart"/>
      <w:r w:rsidRPr="00135445">
        <w:rPr>
          <w:rFonts w:ascii="Arial" w:eastAsia="Times New Roman" w:hAnsi="Arial" w:cs="Times New Roman"/>
          <w:sz w:val="20"/>
          <w:lang w:val="en-GB" w:eastAsia="en-GB"/>
        </w:rPr>
        <w:t>Megafold</w:t>
      </w:r>
      <w:proofErr w:type="spellEnd"/>
      <w:r w:rsidRPr="00135445">
        <w:rPr>
          <w:rFonts w:ascii="Arial" w:eastAsia="Times New Roman" w:hAnsi="Arial" w:cs="Times New Roman"/>
          <w:sz w:val="20"/>
          <w:lang w:val="en-GB" w:eastAsia="en-GB"/>
        </w:rPr>
        <w:t xml:space="preserve">. This interpretation rationalised major changes in orientation of the faults, foliation in the </w:t>
      </w:r>
      <w:proofErr w:type="spellStart"/>
      <w:r w:rsidRPr="00135445">
        <w:rPr>
          <w:rFonts w:ascii="Arial" w:eastAsia="Times New Roman" w:hAnsi="Arial" w:cs="Times New Roman"/>
          <w:sz w:val="20"/>
          <w:lang w:val="en-GB" w:eastAsia="en-GB"/>
        </w:rPr>
        <w:t>Siluro</w:t>
      </w:r>
      <w:proofErr w:type="spellEnd"/>
      <w:r w:rsidRPr="00135445">
        <w:rPr>
          <w:rFonts w:ascii="Arial" w:eastAsia="Times New Roman" w:hAnsi="Arial" w:cs="Times New Roman"/>
          <w:sz w:val="20"/>
          <w:lang w:val="en-GB" w:eastAsia="en-GB"/>
        </w:rPr>
        <w:t>-Devonian plutons of the Georgetown Block, and foliations and folding in the Hodgkinson, Broken River, Burdekin and Drummond basins.</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 </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A revised model for this deformation was previously documented as extended abstracts but not published in full (</w:t>
      </w:r>
      <w:proofErr w:type="spellStart"/>
      <w:r w:rsidRPr="00135445">
        <w:rPr>
          <w:rFonts w:ascii="Arial" w:eastAsia="Times New Roman" w:hAnsi="Arial" w:cs="Times New Roman"/>
          <w:sz w:val="20"/>
          <w:lang w:val="en-GB" w:eastAsia="en-GB"/>
        </w:rPr>
        <w:t>Nethery</w:t>
      </w:r>
      <w:proofErr w:type="spellEnd"/>
      <w:r w:rsidRPr="00135445">
        <w:rPr>
          <w:rFonts w:ascii="Arial" w:eastAsia="Times New Roman" w:hAnsi="Arial" w:cs="Times New Roman"/>
          <w:sz w:val="20"/>
          <w:lang w:val="en-GB" w:eastAsia="en-GB"/>
        </w:rPr>
        <w:t xml:space="preserve"> and Barr 1996, </w:t>
      </w:r>
      <w:proofErr w:type="spellStart"/>
      <w:r w:rsidRPr="00135445">
        <w:rPr>
          <w:rFonts w:ascii="Arial" w:eastAsia="Times New Roman" w:hAnsi="Arial" w:cs="Times New Roman"/>
          <w:sz w:val="20"/>
          <w:lang w:val="en-GB" w:eastAsia="en-GB"/>
        </w:rPr>
        <w:t>Nethery</w:t>
      </w:r>
      <w:proofErr w:type="spellEnd"/>
      <w:r w:rsidRPr="00135445">
        <w:rPr>
          <w:rFonts w:ascii="Arial" w:eastAsia="Times New Roman" w:hAnsi="Arial" w:cs="Times New Roman"/>
          <w:sz w:val="20"/>
          <w:lang w:val="en-GB" w:eastAsia="en-GB"/>
        </w:rPr>
        <w:t xml:space="preserve"> 1999, </w:t>
      </w:r>
      <w:proofErr w:type="spellStart"/>
      <w:r w:rsidRPr="00135445">
        <w:rPr>
          <w:rFonts w:ascii="Arial" w:eastAsia="Times New Roman" w:hAnsi="Arial" w:cs="Times New Roman"/>
          <w:sz w:val="20"/>
          <w:lang w:val="en-GB" w:eastAsia="en-GB"/>
        </w:rPr>
        <w:t>Nethery</w:t>
      </w:r>
      <w:proofErr w:type="spellEnd"/>
      <w:r w:rsidRPr="00135445">
        <w:rPr>
          <w:rFonts w:ascii="Arial" w:eastAsia="Times New Roman" w:hAnsi="Arial" w:cs="Times New Roman"/>
          <w:sz w:val="20"/>
          <w:lang w:val="en-GB" w:eastAsia="en-GB"/>
        </w:rPr>
        <w:t xml:space="preserve"> 2004) and highlight a set of easterly-oriented </w:t>
      </w:r>
      <w:proofErr w:type="spellStart"/>
      <w:r w:rsidRPr="00135445">
        <w:rPr>
          <w:rFonts w:ascii="Arial" w:eastAsia="Times New Roman" w:hAnsi="Arial" w:cs="Times New Roman"/>
          <w:sz w:val="20"/>
          <w:lang w:val="en-GB" w:eastAsia="en-GB"/>
        </w:rPr>
        <w:t>oroclines</w:t>
      </w:r>
      <w:proofErr w:type="spellEnd"/>
      <w:r w:rsidRPr="00135445">
        <w:rPr>
          <w:rFonts w:ascii="Arial" w:eastAsia="Times New Roman" w:hAnsi="Arial" w:cs="Times New Roman"/>
          <w:sz w:val="20"/>
          <w:lang w:val="en-GB" w:eastAsia="en-GB"/>
        </w:rPr>
        <w:t xml:space="preserve">, steep reverse faults, and shallow dipping thrusts indicative of north-south compression, which reinforce Bell’s </w:t>
      </w:r>
      <w:proofErr w:type="spellStart"/>
      <w:r w:rsidRPr="00135445">
        <w:rPr>
          <w:rFonts w:ascii="Arial" w:eastAsia="Times New Roman" w:hAnsi="Arial" w:cs="Times New Roman"/>
          <w:sz w:val="20"/>
          <w:lang w:val="en-GB" w:eastAsia="en-GB"/>
        </w:rPr>
        <w:t>megafolding</w:t>
      </w:r>
      <w:proofErr w:type="spellEnd"/>
      <w:r w:rsidRPr="00135445">
        <w:rPr>
          <w:rFonts w:ascii="Arial" w:eastAsia="Times New Roman" w:hAnsi="Arial" w:cs="Times New Roman"/>
          <w:sz w:val="20"/>
          <w:lang w:val="en-GB" w:eastAsia="en-GB"/>
        </w:rPr>
        <w:t xml:space="preserve"> model. Evidence extends over a wide north to south geographic spread from Cape Melville to the northern Drummond Basin (Figure 1). Noteworthy are shallow dipping </w:t>
      </w:r>
      <w:proofErr w:type="spellStart"/>
      <w:r w:rsidRPr="00135445">
        <w:rPr>
          <w:rFonts w:ascii="Arial" w:eastAsia="Times New Roman" w:hAnsi="Arial" w:cs="Times New Roman"/>
          <w:sz w:val="20"/>
          <w:lang w:val="en-GB" w:eastAsia="en-GB"/>
        </w:rPr>
        <w:t>mylonitic</w:t>
      </w:r>
      <w:proofErr w:type="spellEnd"/>
      <w:r w:rsidRPr="00135445">
        <w:rPr>
          <w:rFonts w:ascii="Arial" w:eastAsia="Times New Roman" w:hAnsi="Arial" w:cs="Times New Roman"/>
          <w:sz w:val="20"/>
          <w:lang w:val="en-GB" w:eastAsia="en-GB"/>
        </w:rPr>
        <w:t xml:space="preserve"> thrusts at Cape Melville (1) and Mt Mulgrave (5), shallow east-verging back-thrusts overprinting steeply dipping early Carboniferous inversion structures around </w:t>
      </w:r>
      <w:proofErr w:type="spellStart"/>
      <w:r w:rsidRPr="00135445">
        <w:rPr>
          <w:rFonts w:ascii="Arial" w:eastAsia="Times New Roman" w:hAnsi="Arial" w:cs="Times New Roman"/>
          <w:sz w:val="20"/>
          <w:lang w:val="en-GB" w:eastAsia="en-GB"/>
        </w:rPr>
        <w:t>Palmerville</w:t>
      </w:r>
      <w:proofErr w:type="spellEnd"/>
      <w:r w:rsidRPr="00135445">
        <w:rPr>
          <w:rFonts w:ascii="Arial" w:eastAsia="Times New Roman" w:hAnsi="Arial" w:cs="Times New Roman"/>
          <w:sz w:val="20"/>
          <w:lang w:val="en-GB" w:eastAsia="en-GB"/>
        </w:rPr>
        <w:t xml:space="preserve"> and Bellevue (4), asymmetric folding within and shallow thrusting at the base of the Carboniferous </w:t>
      </w:r>
      <w:proofErr w:type="spellStart"/>
      <w:r w:rsidRPr="00135445">
        <w:rPr>
          <w:rFonts w:ascii="Arial" w:eastAsia="Times New Roman" w:hAnsi="Arial" w:cs="Times New Roman"/>
          <w:sz w:val="20"/>
          <w:lang w:val="en-GB" w:eastAsia="en-GB"/>
        </w:rPr>
        <w:t>Boonmoo</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Jamtin</w:t>
      </w:r>
      <w:proofErr w:type="spellEnd"/>
      <w:r w:rsidRPr="00135445">
        <w:rPr>
          <w:rFonts w:ascii="Arial" w:eastAsia="Times New Roman" w:hAnsi="Arial" w:cs="Times New Roman"/>
          <w:sz w:val="20"/>
          <w:lang w:val="en-GB" w:eastAsia="en-GB"/>
        </w:rPr>
        <w:t xml:space="preserve">, Pratt (6) and Redcap (7) volcanic sequences, a high-grade metamorphic dome in the centre of the Georgetown Block (8), late Carboniferous EW folding in the </w:t>
      </w:r>
      <w:proofErr w:type="spellStart"/>
      <w:r w:rsidRPr="00135445">
        <w:rPr>
          <w:rFonts w:ascii="Arial" w:eastAsia="Times New Roman" w:hAnsi="Arial" w:cs="Times New Roman"/>
          <w:sz w:val="20"/>
          <w:lang w:val="en-GB" w:eastAsia="en-GB"/>
        </w:rPr>
        <w:t>Bundock</w:t>
      </w:r>
      <w:proofErr w:type="spellEnd"/>
      <w:r w:rsidRPr="00135445">
        <w:rPr>
          <w:rFonts w:ascii="Arial" w:eastAsia="Times New Roman" w:hAnsi="Arial" w:cs="Times New Roman"/>
          <w:sz w:val="20"/>
          <w:lang w:val="en-GB" w:eastAsia="en-GB"/>
        </w:rPr>
        <w:t xml:space="preserve"> Basin and Montgomery Range Igneous Complex (11), north-verging thrusting on the Clark River Fault (12), EW folding in the Burdekin Basin (14), shallow E-oriented thrusts in the Charters Towers Block (15, 16), NE-oriented </w:t>
      </w:r>
      <w:proofErr w:type="spellStart"/>
      <w:r w:rsidRPr="00135445">
        <w:rPr>
          <w:rFonts w:ascii="Arial" w:eastAsia="Times New Roman" w:hAnsi="Arial" w:cs="Times New Roman"/>
          <w:sz w:val="20"/>
          <w:lang w:val="en-GB" w:eastAsia="en-GB"/>
        </w:rPr>
        <w:t>oroclinal</w:t>
      </w:r>
      <w:proofErr w:type="spellEnd"/>
      <w:r w:rsidRPr="00135445">
        <w:rPr>
          <w:rFonts w:ascii="Arial" w:eastAsia="Times New Roman" w:hAnsi="Arial" w:cs="Times New Roman"/>
          <w:sz w:val="20"/>
          <w:lang w:val="en-GB" w:eastAsia="en-GB"/>
        </w:rPr>
        <w:t xml:space="preserve"> folding in the St Anne’s Salient of the northern Drummond Basin (20) and folding of the early phase of the </w:t>
      </w:r>
      <w:proofErr w:type="spellStart"/>
      <w:r w:rsidRPr="00135445">
        <w:rPr>
          <w:rFonts w:ascii="Arial" w:eastAsia="Times New Roman" w:hAnsi="Arial" w:cs="Times New Roman"/>
          <w:sz w:val="20"/>
          <w:lang w:val="en-GB" w:eastAsia="en-GB"/>
        </w:rPr>
        <w:t>Bulgonunna</w:t>
      </w:r>
      <w:proofErr w:type="spellEnd"/>
      <w:r w:rsidRPr="00135445">
        <w:rPr>
          <w:rFonts w:ascii="Arial" w:eastAsia="Times New Roman" w:hAnsi="Arial" w:cs="Times New Roman"/>
          <w:sz w:val="20"/>
          <w:lang w:val="en-GB" w:eastAsia="en-GB"/>
        </w:rPr>
        <w:t xml:space="preserve"> Group (17).</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spacing w:after="0" w:line="240"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5629275" cy="3752850"/>
            <wp:effectExtent l="0" t="0" r="9525" b="0"/>
            <wp:docPr id="7" name="Picture 7" descr="19 9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 990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9275" cy="3752850"/>
                    </a:xfrm>
                    <a:prstGeom prst="rect">
                      <a:avLst/>
                    </a:prstGeom>
                    <a:noFill/>
                    <a:ln>
                      <a:noFill/>
                    </a:ln>
                  </pic:spPr>
                </pic:pic>
              </a:graphicData>
            </a:graphic>
          </wp:inline>
        </w:drawing>
      </w:r>
    </w:p>
    <w:p w:rsidR="00135445" w:rsidRPr="00135445" w:rsidRDefault="00135445" w:rsidP="00135445">
      <w:pPr>
        <w:keepNext/>
        <w:keepLines/>
        <w:spacing w:after="0" w:line="252" w:lineRule="auto"/>
        <w:outlineLvl w:val="5"/>
        <w:rPr>
          <w:rFonts w:ascii="Arial" w:eastAsia="SimSun" w:hAnsi="Arial" w:cs="Times New Roman"/>
          <w:bCs/>
          <w:i/>
          <w:iCs/>
          <w:sz w:val="18"/>
          <w:lang w:val="en-GB" w:eastAsia="en-GB"/>
        </w:rPr>
      </w:pPr>
      <w:r w:rsidRPr="00135445">
        <w:rPr>
          <w:rFonts w:ascii="Arial" w:eastAsia="SimSun" w:hAnsi="Arial" w:cs="Times New Roman"/>
          <w:b/>
          <w:bCs/>
          <w:i/>
          <w:iCs/>
          <w:sz w:val="18"/>
          <w:lang w:val="en-GB" w:eastAsia="en-GB"/>
        </w:rPr>
        <w:t>Figure 1</w:t>
      </w:r>
      <w:r w:rsidRPr="00135445">
        <w:rPr>
          <w:rFonts w:ascii="Arial" w:eastAsia="SimSun" w:hAnsi="Arial" w:cs="Times New Roman"/>
          <w:bCs/>
          <w:i/>
          <w:iCs/>
          <w:sz w:val="18"/>
          <w:lang w:val="en-GB" w:eastAsia="en-GB"/>
        </w:rPr>
        <w:t xml:space="preserve">: Simplified tectonic framework of northern Queensland with numbered features relevant to Mid- Carboniferous Alice Springs Orogeny deformation, involving NS compression. </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The Alice Springs event waned, circa 310ma, and major dextral </w:t>
      </w:r>
      <w:proofErr w:type="spellStart"/>
      <w:r w:rsidRPr="00135445">
        <w:rPr>
          <w:rFonts w:ascii="Arial" w:eastAsia="Times New Roman" w:hAnsi="Arial" w:cs="Times New Roman"/>
          <w:sz w:val="20"/>
          <w:lang w:val="en-GB" w:eastAsia="en-GB"/>
        </w:rPr>
        <w:t>transtensional</w:t>
      </w:r>
      <w:proofErr w:type="spellEnd"/>
      <w:r w:rsidRPr="00135445">
        <w:rPr>
          <w:rFonts w:ascii="Arial" w:eastAsia="Times New Roman" w:hAnsi="Arial" w:cs="Times New Roman"/>
          <w:sz w:val="20"/>
          <w:lang w:val="en-GB" w:eastAsia="en-GB"/>
        </w:rPr>
        <w:t xml:space="preserve"> arcuate fault systems developed exemplified by the Neo-</w:t>
      </w:r>
      <w:proofErr w:type="spellStart"/>
      <w:r w:rsidRPr="00135445">
        <w:rPr>
          <w:rFonts w:ascii="Arial" w:eastAsia="Times New Roman" w:hAnsi="Arial" w:cs="Times New Roman"/>
          <w:sz w:val="20"/>
          <w:lang w:val="en-GB" w:eastAsia="en-GB"/>
        </w:rPr>
        <w:t>Palmerville</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Dargalong</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Gamboola</w:t>
      </w:r>
      <w:proofErr w:type="spellEnd"/>
      <w:r w:rsidRPr="00135445">
        <w:rPr>
          <w:rFonts w:ascii="Arial" w:eastAsia="Times New Roman" w:hAnsi="Arial" w:cs="Times New Roman"/>
          <w:sz w:val="20"/>
          <w:lang w:val="en-GB" w:eastAsia="en-GB"/>
        </w:rPr>
        <w:t xml:space="preserve">, Robertson River faults, connecting through the St Lawrence, </w:t>
      </w:r>
      <w:proofErr w:type="spellStart"/>
      <w:r w:rsidRPr="00135445">
        <w:rPr>
          <w:rFonts w:ascii="Arial" w:eastAsia="Times New Roman" w:hAnsi="Arial" w:cs="Times New Roman"/>
          <w:sz w:val="20"/>
          <w:lang w:val="en-GB" w:eastAsia="en-GB"/>
        </w:rPr>
        <w:t>Millaroo</w:t>
      </w:r>
      <w:proofErr w:type="spellEnd"/>
      <w:r w:rsidRPr="00135445">
        <w:rPr>
          <w:rFonts w:ascii="Arial" w:eastAsia="Times New Roman" w:hAnsi="Arial" w:cs="Times New Roman"/>
          <w:sz w:val="20"/>
          <w:lang w:val="en-GB" w:eastAsia="en-GB"/>
        </w:rPr>
        <w:t xml:space="preserve">, and Mt Perry faults to the dextral coupled Coffs Harbour - Texas </w:t>
      </w:r>
      <w:proofErr w:type="spellStart"/>
      <w:r w:rsidRPr="00135445">
        <w:rPr>
          <w:rFonts w:ascii="Arial" w:eastAsia="Times New Roman" w:hAnsi="Arial" w:cs="Times New Roman"/>
          <w:sz w:val="20"/>
          <w:lang w:val="en-GB" w:eastAsia="en-GB"/>
        </w:rPr>
        <w:t>Orocline</w:t>
      </w:r>
      <w:proofErr w:type="spellEnd"/>
      <w:r w:rsidRPr="00135445">
        <w:rPr>
          <w:rFonts w:ascii="Arial" w:eastAsia="Times New Roman" w:hAnsi="Arial" w:cs="Times New Roman"/>
          <w:sz w:val="20"/>
          <w:lang w:val="en-GB" w:eastAsia="en-GB"/>
        </w:rPr>
        <w:t xml:space="preserve"> (Murray 1987). The informal term Neo-</w:t>
      </w:r>
      <w:proofErr w:type="spellStart"/>
      <w:r w:rsidRPr="00135445">
        <w:rPr>
          <w:rFonts w:ascii="Arial" w:eastAsia="Times New Roman" w:hAnsi="Arial" w:cs="Times New Roman"/>
          <w:sz w:val="20"/>
          <w:lang w:val="en-GB" w:eastAsia="en-GB"/>
        </w:rPr>
        <w:t>Palmerville</w:t>
      </w:r>
      <w:proofErr w:type="spellEnd"/>
      <w:r w:rsidRPr="00135445">
        <w:rPr>
          <w:rFonts w:ascii="Arial" w:eastAsia="Times New Roman" w:hAnsi="Arial" w:cs="Times New Roman"/>
          <w:sz w:val="20"/>
          <w:lang w:val="en-GB" w:eastAsia="en-GB"/>
        </w:rPr>
        <w:t xml:space="preserve"> signifies the development of a dextral system along part of the now </w:t>
      </w:r>
      <w:proofErr w:type="spellStart"/>
      <w:r w:rsidRPr="00135445">
        <w:rPr>
          <w:rFonts w:ascii="Arial" w:eastAsia="Times New Roman" w:hAnsi="Arial" w:cs="Times New Roman"/>
          <w:sz w:val="20"/>
          <w:lang w:val="en-GB" w:eastAsia="en-GB"/>
        </w:rPr>
        <w:t>oroclinally</w:t>
      </w:r>
      <w:proofErr w:type="spellEnd"/>
      <w:r w:rsidRPr="00135445">
        <w:rPr>
          <w:rFonts w:ascii="Arial" w:eastAsia="Times New Roman" w:hAnsi="Arial" w:cs="Times New Roman"/>
          <w:sz w:val="20"/>
          <w:lang w:val="en-GB" w:eastAsia="en-GB"/>
        </w:rPr>
        <w:t xml:space="preserve"> folded </w:t>
      </w:r>
      <w:proofErr w:type="spellStart"/>
      <w:r w:rsidRPr="00135445">
        <w:rPr>
          <w:rFonts w:ascii="Arial" w:eastAsia="Times New Roman" w:hAnsi="Arial" w:cs="Times New Roman"/>
          <w:sz w:val="20"/>
          <w:lang w:val="en-GB" w:eastAsia="en-GB"/>
        </w:rPr>
        <w:t>Palmerville</w:t>
      </w:r>
      <w:proofErr w:type="spellEnd"/>
      <w:r w:rsidRPr="00135445">
        <w:rPr>
          <w:rFonts w:ascii="Arial" w:eastAsia="Times New Roman" w:hAnsi="Arial" w:cs="Times New Roman"/>
          <w:sz w:val="20"/>
          <w:lang w:val="en-GB" w:eastAsia="en-GB"/>
        </w:rPr>
        <w:t xml:space="preserve"> Fault.  The change in both orientation and sense of movement of the regional torsion provoked collapse and diapiric rise of the SE-trending Late Carboniferous to Early Permian Kennedy Igneous Association, comprising </w:t>
      </w:r>
      <w:r w:rsidRPr="00135445">
        <w:rPr>
          <w:rFonts w:ascii="Arial" w:eastAsia="Times New Roman" w:hAnsi="Arial" w:cs="Times New Roman"/>
          <w:sz w:val="20"/>
          <w:lang w:val="en-GB" w:eastAsia="en-GB"/>
        </w:rPr>
        <w:lastRenderedPageBreak/>
        <w:t xml:space="preserve">fractionated oxidised to reduced, I-type and some A-type plutons, which extends from Mornington Island to Townsville (Mackenzie </w:t>
      </w:r>
      <w:r w:rsidRPr="00135445">
        <w:rPr>
          <w:rFonts w:ascii="Arial" w:eastAsia="Times New Roman" w:hAnsi="Arial" w:cs="Times New Roman"/>
          <w:i/>
          <w:iCs/>
          <w:sz w:val="20"/>
          <w:lang w:val="en-GB" w:eastAsia="en-GB"/>
        </w:rPr>
        <w:t>et al</w:t>
      </w:r>
      <w:r w:rsidRPr="00135445">
        <w:rPr>
          <w:rFonts w:ascii="Arial" w:eastAsia="Times New Roman" w:hAnsi="Arial" w:cs="Times New Roman"/>
          <w:sz w:val="20"/>
          <w:lang w:val="en-GB" w:eastAsia="en-GB"/>
        </w:rPr>
        <w:t>, 1994).</w:t>
      </w:r>
    </w:p>
    <w:p w:rsidR="00135445" w:rsidRPr="00135445" w:rsidRDefault="00135445" w:rsidP="00135445">
      <w:pPr>
        <w:spacing w:after="160" w:line="252" w:lineRule="auto"/>
        <w:jc w:val="both"/>
        <w:rPr>
          <w:rFonts w:ascii="Arial" w:eastAsia="Times New Roman" w:hAnsi="Arial" w:cs="Times New Roman"/>
          <w:sz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In the </w:t>
      </w: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district 4 magmatic </w:t>
      </w:r>
      <w:proofErr w:type="spellStart"/>
      <w:r w:rsidRPr="00135445">
        <w:rPr>
          <w:rFonts w:ascii="Arial" w:eastAsia="Times New Roman" w:hAnsi="Arial" w:cs="Times New Roman"/>
          <w:sz w:val="20"/>
          <w:lang w:val="en-GB" w:eastAsia="en-GB"/>
        </w:rPr>
        <w:t>supersuites</w:t>
      </w:r>
      <w:proofErr w:type="spellEnd"/>
      <w:r w:rsidRPr="00135445">
        <w:rPr>
          <w:rFonts w:ascii="Arial" w:eastAsia="Times New Roman" w:hAnsi="Arial" w:cs="Times New Roman"/>
          <w:sz w:val="20"/>
          <w:lang w:val="en-GB" w:eastAsia="en-GB"/>
        </w:rPr>
        <w:t xml:space="preserve"> were defined, based on age and whole rock geochemical characterisation (Champion &amp; Heinemann, 1994; </w:t>
      </w:r>
      <w:proofErr w:type="spellStart"/>
      <w:r w:rsidRPr="00135445">
        <w:rPr>
          <w:rFonts w:ascii="Arial" w:eastAsia="Times New Roman" w:hAnsi="Arial" w:cs="Times New Roman"/>
          <w:sz w:val="20"/>
          <w:lang w:val="en-GB" w:eastAsia="en-GB"/>
        </w:rPr>
        <w:t>Donchak</w:t>
      </w:r>
      <w:proofErr w:type="spellEnd"/>
      <w:r w:rsidRPr="00135445">
        <w:rPr>
          <w:rFonts w:ascii="Arial" w:eastAsia="Times New Roman" w:hAnsi="Arial" w:cs="Times New Roman"/>
          <w:sz w:val="20"/>
          <w:lang w:val="en-GB" w:eastAsia="en-GB"/>
        </w:rPr>
        <w:t xml:space="preserve"> &amp; </w:t>
      </w:r>
      <w:proofErr w:type="spellStart"/>
      <w:r w:rsidRPr="00135445">
        <w:rPr>
          <w:rFonts w:ascii="Arial" w:eastAsia="Times New Roman" w:hAnsi="Arial" w:cs="Times New Roman"/>
          <w:sz w:val="20"/>
          <w:lang w:val="en-GB" w:eastAsia="en-GB"/>
        </w:rPr>
        <w:t>Bultitude</w:t>
      </w:r>
      <w:proofErr w:type="spellEnd"/>
      <w:r w:rsidRPr="00135445">
        <w:rPr>
          <w:rFonts w:ascii="Arial" w:eastAsia="Times New Roman" w:hAnsi="Arial" w:cs="Times New Roman"/>
          <w:sz w:val="20"/>
          <w:lang w:val="en-GB" w:eastAsia="en-GB"/>
        </w:rPr>
        <w:t xml:space="preserve">, 1994).The Late Carboniferous </w:t>
      </w:r>
      <w:proofErr w:type="spellStart"/>
      <w:r w:rsidRPr="00135445">
        <w:rPr>
          <w:rFonts w:ascii="Arial" w:eastAsia="Times New Roman" w:hAnsi="Arial" w:cs="Times New Roman"/>
          <w:sz w:val="20"/>
          <w:lang w:val="en-GB" w:eastAsia="en-GB"/>
        </w:rPr>
        <w:t>supersuites</w:t>
      </w:r>
      <w:proofErr w:type="spellEnd"/>
      <w:r w:rsidRPr="00135445">
        <w:rPr>
          <w:rFonts w:ascii="Arial" w:eastAsia="Times New Roman" w:hAnsi="Arial" w:cs="Times New Roman"/>
          <w:sz w:val="20"/>
          <w:lang w:val="en-GB" w:eastAsia="en-GB"/>
        </w:rPr>
        <w:t xml:space="preserve"> are of I-type affinity, and span rhyolitic to andesitic compositions, whilst those of Early Permian age are of A-type affinity and are almost entirely rhyolitic (Mackenzie, 1987). The initial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(326-303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Mean 315Myr) comprises fractionated reduced I-type plutons and extrusive rocks, with associated tin, tungsten, molybdenum and gold mineralisation. The </w:t>
      </w:r>
      <w:proofErr w:type="spellStart"/>
      <w:r w:rsidRPr="00135445">
        <w:rPr>
          <w:rFonts w:ascii="Arial" w:eastAsia="Times New Roman" w:hAnsi="Arial" w:cs="Times New Roman"/>
          <w:sz w:val="20"/>
          <w:lang w:val="en-GB" w:eastAsia="en-GB"/>
        </w:rPr>
        <w:t>Ootann</w:t>
      </w:r>
      <w:proofErr w:type="spellEnd"/>
    </w:p>
    <w:p w:rsidR="00135445" w:rsidRPr="00135445" w:rsidRDefault="00135445" w:rsidP="00135445">
      <w:pPr>
        <w:spacing w:after="160" w:line="252" w:lineRule="auto"/>
        <w:jc w:val="both"/>
        <w:rPr>
          <w:rFonts w:ascii="Arial" w:eastAsia="Times New Roman" w:hAnsi="Arial" w:cs="Times New Roman"/>
          <w:sz w:val="20"/>
          <w:lang w:val="en-GB" w:eastAsia="en-GB"/>
        </w:rPr>
      </w:pP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(306-299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Mean 300Myr) comprises fractionated reduced to oxidised I-type plutons and associated tungsten, molybdenum, bismuth, copper, lead, zinc and minor gold mineralisation. The </w:t>
      </w:r>
      <w:proofErr w:type="spellStart"/>
      <w:r w:rsidRPr="00135445">
        <w:rPr>
          <w:rFonts w:ascii="Arial" w:eastAsia="Times New Roman" w:hAnsi="Arial" w:cs="Times New Roman"/>
          <w:sz w:val="20"/>
          <w:lang w:val="en-GB" w:eastAsia="en-GB"/>
        </w:rPr>
        <w:t>Almaden</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(303-292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Mean 300Myr) comprises fractionated reduced to oxidised I-type plutons and associated tungsten, molybdenum, bismuth, copper, lead, zinc mineralisation. The final Lags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(290-280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Mean 280Myr) comprises A-type plutons and extrusive rocks, and minor base metal sulphides and </w:t>
      </w:r>
      <w:proofErr w:type="spellStart"/>
      <w:r w:rsidRPr="00135445">
        <w:rPr>
          <w:rFonts w:ascii="Arial" w:eastAsia="Times New Roman" w:hAnsi="Arial" w:cs="Times New Roman"/>
          <w:sz w:val="20"/>
          <w:lang w:val="en-GB" w:eastAsia="en-GB"/>
        </w:rPr>
        <w:t>sulphosalts</w:t>
      </w:r>
      <w:proofErr w:type="spellEnd"/>
      <w:r w:rsidRPr="00135445">
        <w:rPr>
          <w:rFonts w:ascii="Arial" w:eastAsia="Times New Roman" w:hAnsi="Arial" w:cs="Times New Roman"/>
          <w:sz w:val="20"/>
          <w:lang w:val="en-GB" w:eastAsia="en-GB"/>
        </w:rPr>
        <w:t>, uranium, fluorine, and minor gold mineralisation (</w:t>
      </w:r>
      <w:proofErr w:type="spellStart"/>
      <w:r w:rsidRPr="00135445">
        <w:rPr>
          <w:rFonts w:ascii="Arial" w:eastAsia="Times New Roman" w:hAnsi="Arial" w:cs="Times New Roman"/>
          <w:sz w:val="20"/>
          <w:lang w:val="en-GB" w:eastAsia="en-GB"/>
        </w:rPr>
        <w:t>Georgees</w:t>
      </w:r>
      <w:proofErr w:type="spellEnd"/>
      <w:r w:rsidRPr="00135445">
        <w:rPr>
          <w:rFonts w:ascii="Arial" w:eastAsia="Times New Roman" w:hAnsi="Arial" w:cs="Times New Roman"/>
          <w:sz w:val="20"/>
          <w:lang w:val="en-GB" w:eastAsia="en-GB"/>
        </w:rPr>
        <w:t xml:space="preserve"> and </w:t>
      </w:r>
      <w:proofErr w:type="spellStart"/>
      <w:r w:rsidRPr="00135445">
        <w:rPr>
          <w:rFonts w:ascii="Arial" w:eastAsia="Times New Roman" w:hAnsi="Arial" w:cs="Times New Roman"/>
          <w:sz w:val="20"/>
          <w:lang w:val="en-GB" w:eastAsia="en-GB"/>
        </w:rPr>
        <w:t>Nethery</w:t>
      </w:r>
      <w:proofErr w:type="spellEnd"/>
      <w:r w:rsidRPr="00135445">
        <w:rPr>
          <w:rFonts w:ascii="Arial" w:eastAsia="Times New Roman" w:hAnsi="Arial" w:cs="Times New Roman"/>
          <w:sz w:val="20"/>
          <w:lang w:val="en-GB" w:eastAsia="en-GB"/>
        </w:rPr>
        <w:t xml:space="preserve"> 2009).</w:t>
      </w:r>
    </w:p>
    <w:p w:rsidR="00135445" w:rsidRPr="00135445" w:rsidRDefault="00135445" w:rsidP="00135445">
      <w:pPr>
        <w:spacing w:after="160" w:line="252" w:lineRule="auto"/>
        <w:jc w:val="both"/>
        <w:rPr>
          <w:rFonts w:ascii="Arial" w:eastAsia="Times New Roman" w:hAnsi="Arial" w:cs="Times New Roman"/>
          <w:sz w:val="20"/>
          <w:lang w:val="en-GB" w:eastAsia="en-GB"/>
        </w:rPr>
      </w:pPr>
    </w:p>
    <w:p w:rsidR="00135445" w:rsidRPr="00135445" w:rsidRDefault="00135445" w:rsidP="00135445">
      <w:pPr>
        <w:spacing w:after="0" w:line="240"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5648325" cy="3914775"/>
            <wp:effectExtent l="0" t="0" r="9525" b="9525"/>
            <wp:docPr id="6" name="Picture 6" descr="2 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 Block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325" cy="3914775"/>
                    </a:xfrm>
                    <a:prstGeom prst="rect">
                      <a:avLst/>
                    </a:prstGeom>
                    <a:noFill/>
                    <a:ln>
                      <a:noFill/>
                    </a:ln>
                  </pic:spPr>
                </pic:pic>
              </a:graphicData>
            </a:graphic>
          </wp:inline>
        </w:drawing>
      </w:r>
    </w:p>
    <w:p w:rsidR="00135445" w:rsidRPr="00135445" w:rsidRDefault="00135445" w:rsidP="00135445">
      <w:pPr>
        <w:spacing w:after="0" w:line="240" w:lineRule="auto"/>
        <w:jc w:val="both"/>
        <w:rPr>
          <w:rFonts w:ascii="Arial" w:eastAsia="Times New Roman" w:hAnsi="Arial" w:cs="Arial"/>
          <w:b/>
          <w:sz w:val="20"/>
          <w:szCs w:val="20"/>
          <w:lang w:val="en-GB" w:eastAsia="en-GB"/>
        </w:rPr>
      </w:pPr>
      <w:r w:rsidRPr="00135445">
        <w:rPr>
          <w:rFonts w:ascii="Arial" w:eastAsia="SimSun" w:hAnsi="Arial" w:cs="Times New Roman"/>
          <w:b/>
          <w:bCs/>
          <w:i/>
          <w:iCs/>
          <w:sz w:val="18"/>
          <w:lang w:val="en-GB" w:eastAsia="en-GB"/>
        </w:rPr>
        <w:t>Figure 2</w:t>
      </w:r>
      <w:r w:rsidRPr="00135445">
        <w:rPr>
          <w:rFonts w:ascii="Arial" w:eastAsia="SimSun" w:hAnsi="Arial" w:cs="Times New Roman"/>
          <w:bCs/>
          <w:i/>
          <w:iCs/>
          <w:sz w:val="18"/>
          <w:lang w:val="en-GB" w:eastAsia="en-GB"/>
        </w:rPr>
        <w:t>: Schematic block models showing proposed tectonic stages through the Palaeozoic</w:t>
      </w:r>
      <w:r w:rsidRPr="00135445">
        <w:rPr>
          <w:rFonts w:ascii="Arial" w:eastAsia="Times New Roman" w:hAnsi="Arial" w:cs="Arial"/>
          <w:b/>
          <w:sz w:val="20"/>
          <w:szCs w:val="20"/>
          <w:lang w:val="en-GB" w:eastAsia="en-GB"/>
        </w:rPr>
        <w:t>.</w:t>
      </w:r>
    </w:p>
    <w:p w:rsidR="00135445" w:rsidRPr="00135445" w:rsidRDefault="00135445" w:rsidP="00135445">
      <w:pPr>
        <w:spacing w:after="0" w:line="240" w:lineRule="auto"/>
        <w:jc w:val="both"/>
        <w:rPr>
          <w:rFonts w:ascii="Arial" w:eastAsia="Times New Roman" w:hAnsi="Arial" w:cs="Arial"/>
          <w:b/>
          <w:sz w:val="20"/>
          <w:szCs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The initial Carboniferous magmatic suite, and associated </w:t>
      </w:r>
      <w:proofErr w:type="spellStart"/>
      <w:r w:rsidRPr="00135445">
        <w:rPr>
          <w:rFonts w:ascii="Arial" w:eastAsia="Times New Roman" w:hAnsi="Arial" w:cs="Times New Roman"/>
          <w:sz w:val="20"/>
          <w:lang w:val="en-GB" w:eastAsia="en-GB"/>
        </w:rPr>
        <w:t>extrusives</w:t>
      </w:r>
      <w:proofErr w:type="spellEnd"/>
      <w:r w:rsidRPr="00135445">
        <w:rPr>
          <w:rFonts w:ascii="Arial" w:eastAsia="Times New Roman" w:hAnsi="Arial" w:cs="Times New Roman"/>
          <w:sz w:val="20"/>
          <w:lang w:val="en-GB" w:eastAsia="en-GB"/>
        </w:rPr>
        <w:t xml:space="preserve"> including the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are pre-, </w:t>
      </w:r>
      <w:proofErr w:type="spellStart"/>
      <w:r w:rsidRPr="00135445">
        <w:rPr>
          <w:rFonts w:ascii="Arial" w:eastAsia="Times New Roman" w:hAnsi="Arial" w:cs="Times New Roman"/>
          <w:sz w:val="20"/>
          <w:lang w:val="en-GB" w:eastAsia="en-GB"/>
        </w:rPr>
        <w:t>syn</w:t>
      </w:r>
      <w:proofErr w:type="spellEnd"/>
      <w:r w:rsidRPr="00135445">
        <w:rPr>
          <w:rFonts w:ascii="Arial" w:eastAsia="Times New Roman" w:hAnsi="Arial" w:cs="Times New Roman"/>
          <w:sz w:val="20"/>
          <w:lang w:val="en-GB" w:eastAsia="en-GB"/>
        </w:rPr>
        <w:t xml:space="preserve">- and post-kinematic, focused along the ENE- trending axes of the </w:t>
      </w:r>
      <w:proofErr w:type="spellStart"/>
      <w:r w:rsidRPr="00135445">
        <w:rPr>
          <w:rFonts w:ascii="Arial" w:eastAsia="Times New Roman" w:hAnsi="Arial" w:cs="Times New Roman"/>
          <w:sz w:val="20"/>
          <w:lang w:val="en-GB" w:eastAsia="en-GB"/>
        </w:rPr>
        <w:t>oroclines</w:t>
      </w:r>
      <w:proofErr w:type="spellEnd"/>
      <w:r w:rsidRPr="00135445">
        <w:rPr>
          <w:rFonts w:ascii="Arial" w:eastAsia="Times New Roman" w:hAnsi="Arial" w:cs="Times New Roman"/>
          <w:sz w:val="20"/>
          <w:lang w:val="en-GB" w:eastAsia="en-GB"/>
        </w:rPr>
        <w:t xml:space="preserve"> and are in part mildly deformed by the </w:t>
      </w:r>
      <w:proofErr w:type="spellStart"/>
      <w:r w:rsidRPr="00135445">
        <w:rPr>
          <w:rFonts w:ascii="Arial" w:eastAsia="Times New Roman" w:hAnsi="Arial" w:cs="Times New Roman"/>
          <w:sz w:val="20"/>
          <w:lang w:val="en-GB" w:eastAsia="en-GB"/>
        </w:rPr>
        <w:t>oroclinal</w:t>
      </w:r>
      <w:proofErr w:type="spellEnd"/>
      <w:r w:rsidRPr="00135445">
        <w:rPr>
          <w:rFonts w:ascii="Arial" w:eastAsia="Times New Roman" w:hAnsi="Arial" w:cs="Times New Roman"/>
          <w:sz w:val="20"/>
          <w:lang w:val="en-GB" w:eastAsia="en-GB"/>
        </w:rPr>
        <w:t xml:space="preserve"> folding event. This trend also applies to other mid Carboniferous granitic suites such as the </w:t>
      </w:r>
      <w:proofErr w:type="spellStart"/>
      <w:r w:rsidRPr="00135445">
        <w:rPr>
          <w:rFonts w:ascii="Arial" w:eastAsia="Times New Roman" w:hAnsi="Arial" w:cs="Times New Roman"/>
          <w:sz w:val="20"/>
          <w:lang w:val="en-GB" w:eastAsia="en-GB"/>
        </w:rPr>
        <w:t>Oweenee</w:t>
      </w:r>
      <w:proofErr w:type="spellEnd"/>
      <w:r w:rsidRPr="00135445">
        <w:rPr>
          <w:rFonts w:ascii="Arial" w:eastAsia="Times New Roman" w:hAnsi="Arial" w:cs="Times New Roman"/>
          <w:sz w:val="20"/>
          <w:lang w:val="en-GB" w:eastAsia="en-GB"/>
        </w:rPr>
        <w:t xml:space="preserve"> Granite, south of Greenvale, and the NE Drummond Basin </w:t>
      </w:r>
      <w:proofErr w:type="spellStart"/>
      <w:r w:rsidRPr="00135445">
        <w:rPr>
          <w:rFonts w:ascii="Arial" w:eastAsia="Times New Roman" w:hAnsi="Arial" w:cs="Times New Roman"/>
          <w:sz w:val="20"/>
          <w:lang w:val="en-GB" w:eastAsia="en-GB"/>
        </w:rPr>
        <w:t>granitoids</w:t>
      </w:r>
      <w:proofErr w:type="spellEnd"/>
      <w:r w:rsidRPr="00135445">
        <w:rPr>
          <w:rFonts w:ascii="Arial" w:eastAsia="Times New Roman" w:hAnsi="Arial" w:cs="Times New Roman"/>
          <w:sz w:val="20"/>
          <w:lang w:val="en-GB" w:eastAsia="en-GB"/>
        </w:rPr>
        <w:t xml:space="preserve">, north of Mt </w:t>
      </w:r>
      <w:proofErr w:type="spellStart"/>
      <w:r w:rsidRPr="00135445">
        <w:rPr>
          <w:rFonts w:ascii="Arial" w:eastAsia="Times New Roman" w:hAnsi="Arial" w:cs="Times New Roman"/>
          <w:sz w:val="20"/>
          <w:lang w:val="en-GB" w:eastAsia="en-GB"/>
        </w:rPr>
        <w:t>Coolon</w:t>
      </w:r>
      <w:proofErr w:type="spellEnd"/>
      <w:r w:rsidRPr="00135445">
        <w:rPr>
          <w:rFonts w:ascii="Arial" w:eastAsia="Times New Roman" w:hAnsi="Arial" w:cs="Times New Roman"/>
          <w:sz w:val="20"/>
          <w:lang w:val="en-GB" w:eastAsia="en-GB"/>
        </w:rPr>
        <w:t xml:space="preserve">. This is in contrast to the more voluminous Late Carboniferous – Early Permian </w:t>
      </w:r>
      <w:proofErr w:type="spellStart"/>
      <w:r w:rsidRPr="00135445">
        <w:rPr>
          <w:rFonts w:ascii="Arial" w:eastAsia="Times New Roman" w:hAnsi="Arial" w:cs="Times New Roman"/>
          <w:sz w:val="20"/>
          <w:lang w:val="en-GB" w:eastAsia="en-GB"/>
        </w:rPr>
        <w:t>intrusives</w:t>
      </w:r>
      <w:proofErr w:type="spellEnd"/>
      <w:r w:rsidRPr="00135445">
        <w:rPr>
          <w:rFonts w:ascii="Arial" w:eastAsia="Times New Roman" w:hAnsi="Arial" w:cs="Times New Roman"/>
          <w:sz w:val="20"/>
          <w:lang w:val="en-GB" w:eastAsia="en-GB"/>
        </w:rPr>
        <w:t xml:space="preserve"> and </w:t>
      </w:r>
      <w:proofErr w:type="spellStart"/>
      <w:r w:rsidRPr="00135445">
        <w:rPr>
          <w:rFonts w:ascii="Arial" w:eastAsia="Times New Roman" w:hAnsi="Arial" w:cs="Times New Roman"/>
          <w:sz w:val="20"/>
          <w:lang w:val="en-GB" w:eastAsia="en-GB"/>
        </w:rPr>
        <w:t>extrusives</w:t>
      </w:r>
      <w:proofErr w:type="spellEnd"/>
      <w:r w:rsidRPr="00135445">
        <w:rPr>
          <w:rFonts w:ascii="Arial" w:eastAsia="Times New Roman" w:hAnsi="Arial" w:cs="Times New Roman"/>
          <w:sz w:val="20"/>
          <w:lang w:val="en-GB" w:eastAsia="en-GB"/>
        </w:rPr>
        <w:t xml:space="preserve"> of the Kennedy Igneous Association which have a SE trend.</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lastRenderedPageBreak/>
        <w:t xml:space="preserve">Steep reverse faults and shallow dipping thrusts/detachments of the Mid-Carboniferous event controlled sheeted veining, shallow dipping offsets, </w:t>
      </w:r>
      <w:proofErr w:type="spellStart"/>
      <w:r w:rsidRPr="00135445">
        <w:rPr>
          <w:rFonts w:ascii="Arial" w:eastAsia="Times New Roman" w:hAnsi="Arial" w:cs="Times New Roman"/>
          <w:sz w:val="20"/>
          <w:lang w:val="en-GB" w:eastAsia="en-GB"/>
        </w:rPr>
        <w:t>flatmakes</w:t>
      </w:r>
      <w:proofErr w:type="spellEnd"/>
      <w:r w:rsidRPr="00135445">
        <w:rPr>
          <w:rFonts w:ascii="Arial" w:eastAsia="Times New Roman" w:hAnsi="Arial" w:cs="Times New Roman"/>
          <w:sz w:val="20"/>
          <w:lang w:val="en-GB" w:eastAsia="en-GB"/>
        </w:rPr>
        <w:t xml:space="preserve">, and disruption of intrusive plugs associated with coeval gold ± base metal mineralisation and have been noted at Red Dome,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Mount </w:t>
      </w:r>
      <w:proofErr w:type="spellStart"/>
      <w:r w:rsidRPr="00135445">
        <w:rPr>
          <w:rFonts w:ascii="Arial" w:eastAsia="Times New Roman" w:hAnsi="Arial" w:cs="Times New Roman"/>
          <w:sz w:val="20"/>
          <w:lang w:val="en-GB" w:eastAsia="en-GB"/>
        </w:rPr>
        <w:t>Wandoo</w:t>
      </w:r>
      <w:proofErr w:type="spellEnd"/>
      <w:r w:rsidRPr="00135445">
        <w:rPr>
          <w:rFonts w:ascii="Arial" w:eastAsia="Times New Roman" w:hAnsi="Arial" w:cs="Times New Roman"/>
          <w:sz w:val="20"/>
          <w:lang w:val="en-GB" w:eastAsia="en-GB"/>
        </w:rPr>
        <w:t xml:space="preserve">, Anastasia, OK, Hodgkinson, Baal Gammon, Kidston, Croydon, Far Fanning, Ravenswood, </w:t>
      </w:r>
      <w:proofErr w:type="spellStart"/>
      <w:r w:rsidRPr="00135445">
        <w:rPr>
          <w:rFonts w:ascii="Arial" w:eastAsia="Times New Roman" w:hAnsi="Arial" w:cs="Times New Roman"/>
          <w:sz w:val="20"/>
          <w:lang w:val="en-GB" w:eastAsia="en-GB"/>
        </w:rPr>
        <w:t>Wirralie</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Yandan</w:t>
      </w:r>
      <w:proofErr w:type="spellEnd"/>
      <w:r w:rsidRPr="00135445">
        <w:rPr>
          <w:rFonts w:ascii="Arial" w:eastAsia="Times New Roman" w:hAnsi="Arial" w:cs="Times New Roman"/>
          <w:sz w:val="20"/>
          <w:lang w:val="en-GB" w:eastAsia="en-GB"/>
        </w:rPr>
        <w:t xml:space="preserve"> and </w:t>
      </w:r>
      <w:proofErr w:type="spellStart"/>
      <w:r w:rsidRPr="00135445">
        <w:rPr>
          <w:rFonts w:ascii="Arial" w:eastAsia="Times New Roman" w:hAnsi="Arial" w:cs="Times New Roman"/>
          <w:sz w:val="20"/>
          <w:lang w:val="en-GB" w:eastAsia="en-GB"/>
        </w:rPr>
        <w:t>Pajingo</w:t>
      </w:r>
      <w:proofErr w:type="spellEnd"/>
      <w:r w:rsidRPr="00135445">
        <w:rPr>
          <w:rFonts w:ascii="Arial" w:eastAsia="Times New Roman" w:hAnsi="Arial" w:cs="Times New Roman"/>
          <w:sz w:val="20"/>
          <w:lang w:val="en-GB" w:eastAsia="en-GB"/>
        </w:rPr>
        <w:t>.</w:t>
      </w:r>
    </w:p>
    <w:p w:rsidR="00135445" w:rsidRPr="00135445" w:rsidRDefault="00135445" w:rsidP="00135445">
      <w:pPr>
        <w:keepNext/>
        <w:keepLines/>
        <w:spacing w:before="120" w:after="120" w:line="252" w:lineRule="auto"/>
        <w:outlineLvl w:val="1"/>
        <w:rPr>
          <w:rFonts w:ascii="Arial" w:eastAsia="SimSun" w:hAnsi="Arial" w:cs="Times New Roman"/>
          <w:b/>
          <w:bCs/>
          <w:sz w:val="24"/>
          <w:szCs w:val="28"/>
          <w:lang w:val="en-GB" w:eastAsia="en-GB"/>
        </w:rPr>
      </w:pPr>
      <w:r w:rsidRPr="00135445">
        <w:rPr>
          <w:rFonts w:ascii="Arial" w:eastAsia="SimSun" w:hAnsi="Arial" w:cs="Times New Roman"/>
          <w:b/>
          <w:bCs/>
          <w:sz w:val="24"/>
          <w:szCs w:val="28"/>
          <w:lang w:val="en-GB" w:eastAsia="en-GB"/>
        </w:rPr>
        <w:br w:type="page"/>
      </w:r>
      <w:r w:rsidRPr="00135445">
        <w:rPr>
          <w:rFonts w:ascii="Arial" w:eastAsia="SimSun" w:hAnsi="Arial" w:cs="Times New Roman"/>
          <w:b/>
          <w:bCs/>
          <w:sz w:val="24"/>
          <w:szCs w:val="28"/>
          <w:lang w:val="en-GB" w:eastAsia="en-GB"/>
        </w:rPr>
        <w:lastRenderedPageBreak/>
        <w:t>CHILLAGOE MINERALISATION CONSTRAINTS</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The Red Dome and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deposits, 15km NW of </w:t>
      </w: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and nearby Redcap area give the most precise constraints on timing of the mid-Carboniferous deformation. The mines lie within a NW-trending belt of faulting and </w:t>
      </w:r>
      <w:proofErr w:type="spellStart"/>
      <w:r w:rsidRPr="00135445">
        <w:rPr>
          <w:rFonts w:ascii="Arial" w:eastAsia="Times New Roman" w:hAnsi="Arial" w:cs="Times New Roman"/>
          <w:sz w:val="20"/>
          <w:lang w:val="en-GB" w:eastAsia="en-GB"/>
        </w:rPr>
        <w:t>brecciation</w:t>
      </w:r>
      <w:proofErr w:type="spellEnd"/>
      <w:r w:rsidRPr="00135445">
        <w:rPr>
          <w:rFonts w:ascii="Arial" w:eastAsia="Times New Roman" w:hAnsi="Arial" w:cs="Times New Roman"/>
          <w:sz w:val="20"/>
          <w:lang w:val="en-GB" w:eastAsia="en-GB"/>
        </w:rPr>
        <w:t xml:space="preserve">, informally called the Mine Corridor, in which most of the rock unit boundaries with competency contrast were subjected to shearing and </w:t>
      </w:r>
      <w:proofErr w:type="spellStart"/>
      <w:r w:rsidRPr="00135445">
        <w:rPr>
          <w:rFonts w:ascii="Arial" w:eastAsia="Times New Roman" w:hAnsi="Arial" w:cs="Times New Roman"/>
          <w:sz w:val="20"/>
          <w:lang w:val="en-GB" w:eastAsia="en-GB"/>
        </w:rPr>
        <w:t>mylonite</w:t>
      </w:r>
      <w:proofErr w:type="spellEnd"/>
      <w:r w:rsidRPr="00135445">
        <w:rPr>
          <w:rFonts w:ascii="Arial" w:eastAsia="Times New Roman" w:hAnsi="Arial" w:cs="Times New Roman"/>
          <w:sz w:val="20"/>
          <w:lang w:val="en-GB" w:eastAsia="en-GB"/>
        </w:rPr>
        <w:t xml:space="preserve"> development in the Late Devonian to Early Carboniferous thrust episode, and brittle faulting and </w:t>
      </w:r>
      <w:proofErr w:type="spellStart"/>
      <w:r w:rsidRPr="00135445">
        <w:rPr>
          <w:rFonts w:ascii="Arial" w:eastAsia="Times New Roman" w:hAnsi="Arial" w:cs="Times New Roman"/>
          <w:sz w:val="20"/>
          <w:lang w:val="en-GB" w:eastAsia="en-GB"/>
        </w:rPr>
        <w:t>brecciation</w:t>
      </w:r>
      <w:proofErr w:type="spellEnd"/>
      <w:r w:rsidRPr="00135445">
        <w:rPr>
          <w:rFonts w:ascii="Arial" w:eastAsia="Times New Roman" w:hAnsi="Arial" w:cs="Times New Roman"/>
          <w:sz w:val="20"/>
          <w:lang w:val="en-GB" w:eastAsia="en-GB"/>
        </w:rPr>
        <w:t xml:space="preserve"> in later episodes.</w:t>
      </w:r>
    </w:p>
    <w:p w:rsidR="00135445" w:rsidRPr="00135445" w:rsidRDefault="00135445" w:rsidP="00135445">
      <w:pPr>
        <w:spacing w:after="0" w:line="240" w:lineRule="auto"/>
        <w:jc w:val="both"/>
        <w:rPr>
          <w:rFonts w:ascii="Arial" w:eastAsia="Times New Roman" w:hAnsi="Arial" w:cs="Arial"/>
          <w:sz w:val="20"/>
          <w:szCs w:val="20"/>
          <w:lang w:val="en-GB" w:eastAsia="en-GB"/>
        </w:rPr>
      </w:pPr>
      <w:r w:rsidRPr="00135445">
        <w:rPr>
          <w:rFonts w:ascii="Arial" w:eastAsia="Times New Roman" w:hAnsi="Arial" w:cs="Arial"/>
          <w:sz w:val="20"/>
          <w:szCs w:val="20"/>
          <w:lang w:val="en-GB" w:eastAsia="en-GB"/>
        </w:rPr>
        <w:t xml:space="preserve"> </w:t>
      </w:r>
    </w:p>
    <w:p w:rsidR="00135445" w:rsidRPr="00135445" w:rsidRDefault="00135445" w:rsidP="00135445">
      <w:pPr>
        <w:spacing w:after="0" w:line="240"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5419725" cy="4733925"/>
            <wp:effectExtent l="0" t="0" r="9525" b="9525"/>
            <wp:docPr id="5" name="Picture 5" descr="4 Mine corrid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Mine corridor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4733925"/>
                    </a:xfrm>
                    <a:prstGeom prst="rect">
                      <a:avLst/>
                    </a:prstGeom>
                    <a:noFill/>
                    <a:ln>
                      <a:noFill/>
                    </a:ln>
                  </pic:spPr>
                </pic:pic>
              </a:graphicData>
            </a:graphic>
          </wp:inline>
        </w:drawing>
      </w:r>
    </w:p>
    <w:p w:rsidR="00135445" w:rsidRPr="00135445" w:rsidRDefault="00135445" w:rsidP="00135445">
      <w:pPr>
        <w:keepNext/>
        <w:keepLines/>
        <w:spacing w:after="0" w:line="252" w:lineRule="auto"/>
        <w:outlineLvl w:val="5"/>
        <w:rPr>
          <w:rFonts w:ascii="Arial" w:eastAsia="SimSun" w:hAnsi="Arial" w:cs="Times New Roman"/>
          <w:bCs/>
          <w:i/>
          <w:iCs/>
          <w:sz w:val="18"/>
          <w:lang w:val="en-GB" w:eastAsia="en-GB"/>
        </w:rPr>
      </w:pPr>
      <w:r w:rsidRPr="00135445">
        <w:rPr>
          <w:rFonts w:ascii="Arial" w:eastAsia="SimSun" w:hAnsi="Arial" w:cs="Times New Roman"/>
          <w:b/>
          <w:bCs/>
          <w:i/>
          <w:iCs/>
          <w:sz w:val="18"/>
          <w:lang w:val="en-GB" w:eastAsia="en-GB"/>
        </w:rPr>
        <w:t>Figure 3</w:t>
      </w:r>
      <w:r w:rsidRPr="00135445">
        <w:rPr>
          <w:rFonts w:ascii="Arial" w:eastAsia="SimSun" w:hAnsi="Arial" w:cs="Times New Roman"/>
          <w:bCs/>
          <w:i/>
          <w:iCs/>
          <w:sz w:val="18"/>
          <w:lang w:val="en-GB" w:eastAsia="en-GB"/>
        </w:rPr>
        <w:t>: Red Dome Mine Corridor and environs with mine and prospects</w:t>
      </w:r>
    </w:p>
    <w:p w:rsidR="00135445" w:rsidRPr="00135445" w:rsidRDefault="00135445" w:rsidP="00135445">
      <w:pPr>
        <w:spacing w:after="0" w:line="240" w:lineRule="auto"/>
        <w:jc w:val="both"/>
        <w:rPr>
          <w:rFonts w:ascii="Arial" w:eastAsia="Times New Roman" w:hAnsi="Arial" w:cs="Arial"/>
          <w:sz w:val="20"/>
          <w:szCs w:val="20"/>
          <w:lang w:val="en-GB" w:eastAsia="en-GB"/>
        </w:rPr>
      </w:pPr>
      <w:r w:rsidRPr="00135445">
        <w:rPr>
          <w:rFonts w:ascii="Arial" w:eastAsia="Times New Roman" w:hAnsi="Arial" w:cs="Arial"/>
          <w:sz w:val="20"/>
          <w:szCs w:val="20"/>
          <w:lang w:val="en-GB" w:eastAsia="en-GB"/>
        </w:rPr>
        <w:t xml:space="preserve"> </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Previous research identified a two-phase prograde skarn development at Red Dome, each with a late retrograde hydrous overprint (Torrey 1986; Ewers, Torrey, and Erceg,</w:t>
      </w:r>
      <w:r w:rsidRPr="00135445">
        <w:rPr>
          <w:rFonts w:ascii="Arial" w:eastAsia="Times New Roman" w:hAnsi="Arial" w:cs="Times New Roman"/>
          <w:i/>
          <w:iCs/>
          <w:sz w:val="20"/>
          <w:lang w:val="en-GB" w:eastAsia="en-GB"/>
        </w:rPr>
        <w:t xml:space="preserve"> </w:t>
      </w:r>
      <w:r w:rsidRPr="00135445">
        <w:rPr>
          <w:rFonts w:ascii="Arial" w:eastAsia="Times New Roman" w:hAnsi="Arial" w:cs="Times New Roman"/>
          <w:sz w:val="20"/>
          <w:lang w:val="en-GB" w:eastAsia="en-GB"/>
        </w:rPr>
        <w:t xml:space="preserve">1990). The skarn phases were called “brown garnet skarn” and “green garnet skarn” after the characteristic colour of the andradite. The skarns were confined to the periphery of the porphyry </w:t>
      </w:r>
      <w:proofErr w:type="spellStart"/>
      <w:r w:rsidRPr="00135445">
        <w:rPr>
          <w:rFonts w:ascii="Arial" w:eastAsia="Times New Roman" w:hAnsi="Arial" w:cs="Times New Roman"/>
          <w:sz w:val="20"/>
          <w:lang w:val="en-GB" w:eastAsia="en-GB"/>
        </w:rPr>
        <w:t>intrusives</w:t>
      </w:r>
      <w:proofErr w:type="spellEnd"/>
      <w:r w:rsidRPr="00135445">
        <w:rPr>
          <w:rFonts w:ascii="Arial" w:eastAsia="Times New Roman" w:hAnsi="Arial" w:cs="Times New Roman"/>
          <w:sz w:val="20"/>
          <w:lang w:val="en-GB" w:eastAsia="en-GB"/>
        </w:rPr>
        <w:t xml:space="preserve">, but a widespread enigmatic pervasive </w:t>
      </w:r>
      <w:proofErr w:type="spellStart"/>
      <w:r w:rsidRPr="00135445">
        <w:rPr>
          <w:rFonts w:ascii="Arial" w:eastAsia="Times New Roman" w:hAnsi="Arial" w:cs="Times New Roman"/>
          <w:sz w:val="20"/>
          <w:lang w:val="en-GB" w:eastAsia="en-GB"/>
        </w:rPr>
        <w:t>potassic</w:t>
      </w:r>
      <w:proofErr w:type="spellEnd"/>
      <w:r w:rsidRPr="00135445">
        <w:rPr>
          <w:rFonts w:ascii="Arial" w:eastAsia="Times New Roman" w:hAnsi="Arial" w:cs="Times New Roman"/>
          <w:sz w:val="20"/>
          <w:lang w:val="en-GB" w:eastAsia="en-GB"/>
        </w:rPr>
        <w:t xml:space="preserve"> and </w:t>
      </w:r>
      <w:proofErr w:type="spellStart"/>
      <w:r w:rsidRPr="00135445">
        <w:rPr>
          <w:rFonts w:ascii="Arial" w:eastAsia="Times New Roman" w:hAnsi="Arial" w:cs="Times New Roman"/>
          <w:sz w:val="20"/>
          <w:lang w:val="en-GB" w:eastAsia="en-GB"/>
        </w:rPr>
        <w:t>propylitic</w:t>
      </w:r>
      <w:proofErr w:type="spellEnd"/>
      <w:r w:rsidRPr="00135445">
        <w:rPr>
          <w:rFonts w:ascii="Arial" w:eastAsia="Times New Roman" w:hAnsi="Arial" w:cs="Times New Roman"/>
          <w:sz w:val="20"/>
          <w:lang w:val="en-GB" w:eastAsia="en-GB"/>
        </w:rPr>
        <w:t xml:space="preserve"> alteration halo, too extensive to be related only to porphyry </w:t>
      </w:r>
      <w:proofErr w:type="spellStart"/>
      <w:r w:rsidRPr="00135445">
        <w:rPr>
          <w:rFonts w:ascii="Arial" w:eastAsia="Times New Roman" w:hAnsi="Arial" w:cs="Times New Roman"/>
          <w:sz w:val="20"/>
          <w:lang w:val="en-GB" w:eastAsia="en-GB"/>
        </w:rPr>
        <w:t>intrusives</w:t>
      </w:r>
      <w:proofErr w:type="spellEnd"/>
      <w:r w:rsidRPr="00135445">
        <w:rPr>
          <w:rFonts w:ascii="Arial" w:eastAsia="Times New Roman" w:hAnsi="Arial" w:cs="Times New Roman"/>
          <w:sz w:val="20"/>
          <w:lang w:val="en-GB" w:eastAsia="en-GB"/>
        </w:rPr>
        <w:t xml:space="preserve"> was noted.</w:t>
      </w:r>
    </w:p>
    <w:p w:rsidR="00135445" w:rsidRPr="00135445" w:rsidRDefault="00135445" w:rsidP="00135445">
      <w:pPr>
        <w:spacing w:after="160" w:line="252" w:lineRule="auto"/>
        <w:jc w:val="both"/>
        <w:rPr>
          <w:rFonts w:ascii="Arial" w:eastAsia="Times New Roman" w:hAnsi="Arial" w:cs="Times New Roman"/>
          <w:sz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The first retrograde phase is associated with shallow thrusting and steep reverse faulting, which had the effect of disrupting the quartz veined porphyry and brown garnet skarn, prior to the second green garnet skarn phase (Figure 4). This retrograde phase produced the auriferous </w:t>
      </w:r>
      <w:proofErr w:type="spellStart"/>
      <w:r w:rsidRPr="00135445">
        <w:rPr>
          <w:rFonts w:ascii="Arial" w:eastAsia="Times New Roman" w:hAnsi="Arial" w:cs="Times New Roman"/>
          <w:sz w:val="20"/>
          <w:lang w:val="en-GB" w:eastAsia="en-GB"/>
        </w:rPr>
        <w:t>mesothermal</w:t>
      </w:r>
      <w:proofErr w:type="spellEnd"/>
      <w:r w:rsidRPr="00135445">
        <w:rPr>
          <w:rFonts w:ascii="Arial" w:eastAsia="Times New Roman" w:hAnsi="Arial" w:cs="Times New Roman"/>
          <w:sz w:val="20"/>
          <w:lang w:val="en-GB" w:eastAsia="en-GB"/>
        </w:rPr>
        <w:t xml:space="preserve"> quartz veins. These faults then became the focus for the second stage green garnet skarn development, which commonly shows a regular </w:t>
      </w:r>
      <w:proofErr w:type="spellStart"/>
      <w:r w:rsidRPr="00135445">
        <w:rPr>
          <w:rFonts w:ascii="Arial" w:eastAsia="Times New Roman" w:hAnsi="Arial" w:cs="Times New Roman"/>
          <w:sz w:val="20"/>
          <w:lang w:val="en-GB" w:eastAsia="en-GB"/>
        </w:rPr>
        <w:t>subhorizontal</w:t>
      </w:r>
      <w:proofErr w:type="spellEnd"/>
      <w:r w:rsidRPr="00135445">
        <w:rPr>
          <w:rFonts w:ascii="Arial" w:eastAsia="Times New Roman" w:hAnsi="Arial" w:cs="Times New Roman"/>
          <w:sz w:val="20"/>
          <w:lang w:val="en-GB" w:eastAsia="en-GB"/>
        </w:rPr>
        <w:t xml:space="preserve"> layering within marble blocks. A third mineralising phase related to fine grained rhyolitic aplite ranged from minor low-</w:t>
      </w:r>
      <w:proofErr w:type="spellStart"/>
      <w:r w:rsidRPr="00135445">
        <w:rPr>
          <w:rFonts w:ascii="Arial" w:eastAsia="Times New Roman" w:hAnsi="Arial" w:cs="Times New Roman"/>
          <w:sz w:val="20"/>
          <w:lang w:val="en-GB" w:eastAsia="en-GB"/>
        </w:rPr>
        <w:t>sulphidation</w:t>
      </w:r>
      <w:proofErr w:type="spellEnd"/>
      <w:r w:rsidRPr="00135445">
        <w:rPr>
          <w:rFonts w:ascii="Arial" w:eastAsia="Times New Roman" w:hAnsi="Arial" w:cs="Times New Roman"/>
          <w:sz w:val="20"/>
          <w:lang w:val="en-GB" w:eastAsia="en-GB"/>
        </w:rPr>
        <w:t xml:space="preserve"> epithermal </w:t>
      </w:r>
      <w:proofErr w:type="spellStart"/>
      <w:r w:rsidRPr="00135445">
        <w:rPr>
          <w:rFonts w:ascii="Arial" w:eastAsia="Times New Roman" w:hAnsi="Arial" w:cs="Times New Roman"/>
          <w:sz w:val="20"/>
          <w:lang w:val="en-GB" w:eastAsia="en-GB"/>
        </w:rPr>
        <w:t>colloform</w:t>
      </w:r>
      <w:proofErr w:type="spellEnd"/>
      <w:r w:rsidRPr="00135445">
        <w:rPr>
          <w:rFonts w:ascii="Arial" w:eastAsia="Times New Roman" w:hAnsi="Arial" w:cs="Times New Roman"/>
          <w:sz w:val="20"/>
          <w:lang w:val="en-GB" w:eastAsia="en-GB"/>
        </w:rPr>
        <w:t xml:space="preserve"> quartz-adularia veining at depth, through massive sulphide-</w:t>
      </w:r>
      <w:proofErr w:type="spellStart"/>
      <w:r w:rsidRPr="00135445">
        <w:rPr>
          <w:rFonts w:ascii="Arial" w:eastAsia="Times New Roman" w:hAnsi="Arial" w:cs="Times New Roman"/>
          <w:sz w:val="20"/>
          <w:lang w:val="en-GB" w:eastAsia="en-GB"/>
        </w:rPr>
        <w:t>sulphosalt</w:t>
      </w:r>
      <w:proofErr w:type="spellEnd"/>
      <w:r w:rsidRPr="00135445">
        <w:rPr>
          <w:rFonts w:ascii="Arial" w:eastAsia="Times New Roman" w:hAnsi="Arial" w:cs="Times New Roman"/>
          <w:sz w:val="20"/>
          <w:lang w:val="en-GB" w:eastAsia="en-GB"/>
        </w:rPr>
        <w:t>, chaotic and partly sub-</w:t>
      </w:r>
      <w:r w:rsidRPr="00135445">
        <w:rPr>
          <w:rFonts w:ascii="Arial" w:eastAsia="Times New Roman" w:hAnsi="Arial" w:cs="Times New Roman"/>
          <w:sz w:val="20"/>
          <w:lang w:val="en-GB" w:eastAsia="en-GB"/>
        </w:rPr>
        <w:lastRenderedPageBreak/>
        <w:t xml:space="preserve">horizontally laminated breccia pipe deposits, to highly oxidised clay-rich hydrothermal eruption </w:t>
      </w:r>
      <w:proofErr w:type="spellStart"/>
      <w:r w:rsidRPr="00135445">
        <w:rPr>
          <w:rFonts w:ascii="Arial" w:eastAsia="Times New Roman" w:hAnsi="Arial" w:cs="Times New Roman"/>
          <w:sz w:val="20"/>
          <w:lang w:val="en-GB" w:eastAsia="en-GB"/>
        </w:rPr>
        <w:t>breccias</w:t>
      </w:r>
      <w:proofErr w:type="spellEnd"/>
      <w:r w:rsidRPr="00135445">
        <w:rPr>
          <w:rFonts w:ascii="Arial" w:eastAsia="Times New Roman" w:hAnsi="Arial" w:cs="Times New Roman"/>
          <w:sz w:val="20"/>
          <w:lang w:val="en-GB" w:eastAsia="en-GB"/>
        </w:rPr>
        <w:t>, sinters and chalcedonic silica caps near surface (</w:t>
      </w:r>
      <w:proofErr w:type="spellStart"/>
      <w:r w:rsidRPr="00135445">
        <w:rPr>
          <w:rFonts w:ascii="Arial" w:eastAsia="Times New Roman" w:hAnsi="Arial" w:cs="Times New Roman"/>
          <w:sz w:val="20"/>
          <w:lang w:val="en-GB" w:eastAsia="en-GB"/>
        </w:rPr>
        <w:t>Nethery</w:t>
      </w:r>
      <w:proofErr w:type="spellEnd"/>
      <w:r w:rsidRPr="00135445">
        <w:rPr>
          <w:rFonts w:ascii="Arial" w:eastAsia="Times New Roman" w:hAnsi="Arial" w:cs="Times New Roman"/>
          <w:sz w:val="20"/>
          <w:lang w:val="en-GB" w:eastAsia="en-GB"/>
        </w:rPr>
        <w:t xml:space="preserve"> and Barr 1998).</w:t>
      </w:r>
    </w:p>
    <w:p w:rsidR="00135445" w:rsidRPr="00135445" w:rsidRDefault="00135445" w:rsidP="00135445">
      <w:pPr>
        <w:spacing w:after="160" w:line="252" w:lineRule="auto"/>
        <w:jc w:val="both"/>
        <w:rPr>
          <w:rFonts w:ascii="Arial" w:eastAsia="Times New Roman" w:hAnsi="Arial" w:cs="Times New Roman"/>
          <w:sz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Post-mineralisation faulting further complicated the already complex structural picture. Dextral </w:t>
      </w:r>
      <w:proofErr w:type="spellStart"/>
      <w:r w:rsidRPr="00135445">
        <w:rPr>
          <w:rFonts w:ascii="Arial" w:eastAsia="Times New Roman" w:hAnsi="Arial" w:cs="Times New Roman"/>
          <w:sz w:val="20"/>
          <w:lang w:val="en-GB" w:eastAsia="en-GB"/>
        </w:rPr>
        <w:t>transtension</w:t>
      </w:r>
      <w:proofErr w:type="spellEnd"/>
      <w:r w:rsidRPr="00135445">
        <w:rPr>
          <w:rFonts w:ascii="Arial" w:eastAsia="Times New Roman" w:hAnsi="Arial" w:cs="Times New Roman"/>
          <w:sz w:val="20"/>
          <w:lang w:val="en-GB" w:eastAsia="en-GB"/>
        </w:rPr>
        <w:t xml:space="preserve"> reactivated the earlier compressional faults to produce SE to east-oriented dextral slip, north-oriented normal faulting, and detachment sliding on the shallowly-dipping former thrusts.</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spacing w:after="0" w:line="240"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3467100" cy="2276475"/>
            <wp:effectExtent l="0" t="0" r="0" b="9525"/>
            <wp:docPr id="4" name="Picture 4" descr="Red Dome s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Dome sectio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2276475"/>
                    </a:xfrm>
                    <a:prstGeom prst="rect">
                      <a:avLst/>
                    </a:prstGeom>
                    <a:noFill/>
                    <a:ln>
                      <a:noFill/>
                    </a:ln>
                  </pic:spPr>
                </pic:pic>
              </a:graphicData>
            </a:graphic>
          </wp:inline>
        </w:drawing>
      </w:r>
    </w:p>
    <w:p w:rsidR="00135445" w:rsidRPr="00135445" w:rsidRDefault="00135445" w:rsidP="00135445">
      <w:pPr>
        <w:keepNext/>
        <w:keepLines/>
        <w:spacing w:after="0" w:line="252" w:lineRule="auto"/>
        <w:outlineLvl w:val="5"/>
        <w:rPr>
          <w:rFonts w:ascii="Arial" w:eastAsia="SimSun" w:hAnsi="Arial" w:cs="Times New Roman"/>
          <w:bCs/>
          <w:i/>
          <w:iCs/>
          <w:sz w:val="18"/>
          <w:lang w:val="en-GB" w:eastAsia="en-GB"/>
        </w:rPr>
      </w:pPr>
      <w:r w:rsidRPr="00135445">
        <w:rPr>
          <w:rFonts w:ascii="Arial" w:eastAsia="SimSun" w:hAnsi="Arial" w:cs="Times New Roman"/>
          <w:b/>
          <w:bCs/>
          <w:i/>
          <w:iCs/>
          <w:sz w:val="18"/>
          <w:lang w:val="en-GB" w:eastAsia="en-GB"/>
        </w:rPr>
        <w:t>Figure 4:</w:t>
      </w:r>
      <w:r w:rsidRPr="00135445">
        <w:rPr>
          <w:rFonts w:ascii="Arial" w:eastAsia="SimSun" w:hAnsi="Arial" w:cs="Times New Roman"/>
          <w:bCs/>
          <w:i/>
          <w:iCs/>
          <w:sz w:val="18"/>
          <w:lang w:val="en-GB" w:eastAsia="en-GB"/>
        </w:rPr>
        <w:t xml:space="preserve"> Typical Red Dome SW to NE cross-section with thrusts </w:t>
      </w:r>
    </w:p>
    <w:p w:rsidR="00135445" w:rsidRPr="00135445" w:rsidRDefault="00135445" w:rsidP="00135445">
      <w:pPr>
        <w:keepNext/>
        <w:keepLines/>
        <w:spacing w:after="0" w:line="252" w:lineRule="auto"/>
        <w:outlineLvl w:val="5"/>
        <w:rPr>
          <w:rFonts w:ascii="Arial" w:eastAsia="SimSun" w:hAnsi="Arial" w:cs="Times New Roman"/>
          <w:bCs/>
          <w:i/>
          <w:iCs/>
          <w:sz w:val="18"/>
          <w:lang w:val="en-GB" w:eastAsia="en-GB"/>
        </w:rPr>
      </w:pPr>
      <w:proofErr w:type="gramStart"/>
      <w:r w:rsidRPr="00135445">
        <w:rPr>
          <w:rFonts w:ascii="Arial" w:eastAsia="SimSun" w:hAnsi="Arial" w:cs="Times New Roman"/>
          <w:bCs/>
          <w:i/>
          <w:iCs/>
          <w:sz w:val="18"/>
          <w:lang w:val="en-GB" w:eastAsia="en-GB"/>
        </w:rPr>
        <w:t>overprinting</w:t>
      </w:r>
      <w:proofErr w:type="gramEnd"/>
      <w:r w:rsidRPr="00135445">
        <w:rPr>
          <w:rFonts w:ascii="Arial" w:eastAsia="SimSun" w:hAnsi="Arial" w:cs="Times New Roman"/>
          <w:bCs/>
          <w:i/>
          <w:iCs/>
          <w:sz w:val="18"/>
          <w:lang w:val="en-GB" w:eastAsia="en-GB"/>
        </w:rPr>
        <w:t xml:space="preserve"> the earlier steep structural fabric and porphyry. </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spacing w:after="0" w:line="240"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3486150" cy="2514600"/>
            <wp:effectExtent l="0" t="0" r="0" b="0"/>
            <wp:docPr id="3" name="Picture 3" descr="5 RD_Geol 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RD_Geol pla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514600"/>
                    </a:xfrm>
                    <a:prstGeom prst="rect">
                      <a:avLst/>
                    </a:prstGeom>
                    <a:noFill/>
                    <a:ln>
                      <a:noFill/>
                    </a:ln>
                  </pic:spPr>
                </pic:pic>
              </a:graphicData>
            </a:graphic>
          </wp:inline>
        </w:drawing>
      </w:r>
    </w:p>
    <w:p w:rsidR="00135445" w:rsidRPr="00135445" w:rsidRDefault="00135445" w:rsidP="00135445">
      <w:pPr>
        <w:keepNext/>
        <w:keepLines/>
        <w:spacing w:after="0" w:line="252" w:lineRule="auto"/>
        <w:outlineLvl w:val="5"/>
        <w:rPr>
          <w:rFonts w:ascii="Arial" w:eastAsia="SimSun" w:hAnsi="Arial" w:cs="Times New Roman"/>
          <w:bCs/>
          <w:i/>
          <w:iCs/>
          <w:sz w:val="18"/>
          <w:lang w:val="en-GB" w:eastAsia="en-GB"/>
        </w:rPr>
      </w:pPr>
      <w:r w:rsidRPr="00135445">
        <w:rPr>
          <w:rFonts w:ascii="Arial" w:eastAsia="SimSun" w:hAnsi="Arial" w:cs="Times New Roman"/>
          <w:b/>
          <w:bCs/>
          <w:i/>
          <w:iCs/>
          <w:sz w:val="18"/>
          <w:lang w:val="en-GB" w:eastAsia="en-GB"/>
        </w:rPr>
        <w:t>Figure 5:</w:t>
      </w:r>
      <w:r w:rsidRPr="00135445">
        <w:rPr>
          <w:rFonts w:ascii="Arial" w:eastAsia="SimSun" w:hAnsi="Arial" w:cs="Times New Roman"/>
          <w:bCs/>
          <w:i/>
          <w:iCs/>
          <w:sz w:val="18"/>
          <w:lang w:val="en-GB" w:eastAsia="en-GB"/>
        </w:rPr>
        <w:t xml:space="preserve"> Red Dome plan view with interpreted steep faulted Boundaries of porphyry.</w:t>
      </w:r>
    </w:p>
    <w:p w:rsidR="00135445" w:rsidRPr="00135445" w:rsidRDefault="00135445" w:rsidP="00135445">
      <w:pPr>
        <w:spacing w:after="0" w:line="240" w:lineRule="auto"/>
        <w:jc w:val="both"/>
        <w:rPr>
          <w:rFonts w:ascii="Arial" w:eastAsia="Times New Roman" w:hAnsi="Arial" w:cs="Arial"/>
          <w:b/>
          <w:sz w:val="20"/>
          <w:szCs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At Red Dome, two porphyry phases are present: An early quartz veined porphyry, and a later crowded porphyry which appears to have intruded along faults within the early porphyry. </w:t>
      </w:r>
      <w:proofErr w:type="gramStart"/>
      <w:r w:rsidRPr="00135445">
        <w:rPr>
          <w:rFonts w:ascii="Arial" w:eastAsia="Times New Roman" w:hAnsi="Arial" w:cs="Times New Roman"/>
          <w:sz w:val="20"/>
          <w:lang w:val="en-GB" w:eastAsia="en-GB"/>
        </w:rPr>
        <w:t>SHRIMP U-</w:t>
      </w:r>
      <w:proofErr w:type="spellStart"/>
      <w:r w:rsidRPr="00135445">
        <w:rPr>
          <w:rFonts w:ascii="Arial" w:eastAsia="Times New Roman" w:hAnsi="Arial" w:cs="Times New Roman"/>
          <w:sz w:val="20"/>
          <w:lang w:val="en-GB" w:eastAsia="en-GB"/>
        </w:rPr>
        <w:t>Pb</w:t>
      </w:r>
      <w:proofErr w:type="spellEnd"/>
      <w:r w:rsidRPr="00135445">
        <w:rPr>
          <w:rFonts w:ascii="Arial" w:eastAsia="Times New Roman" w:hAnsi="Arial" w:cs="Times New Roman"/>
          <w:sz w:val="20"/>
          <w:lang w:val="en-GB" w:eastAsia="en-GB"/>
        </w:rPr>
        <w:t xml:space="preserve"> dating of zircon from a quartz veined porphyry dyke produced a zircon crystallisation age of 325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(range 330 to 310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(Perkins et al. 1995).</w:t>
      </w:r>
      <w:proofErr w:type="gramEnd"/>
      <w:r w:rsidRPr="00135445">
        <w:rPr>
          <w:rFonts w:ascii="Arial" w:eastAsia="Times New Roman" w:hAnsi="Arial" w:cs="Times New Roman"/>
          <w:sz w:val="20"/>
          <w:lang w:val="en-GB" w:eastAsia="en-GB"/>
        </w:rPr>
        <w:t xml:space="preserve"> K-</w:t>
      </w:r>
      <w:proofErr w:type="spellStart"/>
      <w:r w:rsidRPr="00135445">
        <w:rPr>
          <w:rFonts w:ascii="Arial" w:eastAsia="Times New Roman" w:hAnsi="Arial" w:cs="Times New Roman"/>
          <w:sz w:val="20"/>
          <w:lang w:val="en-GB" w:eastAsia="en-GB"/>
        </w:rPr>
        <w:t>Ar</w:t>
      </w:r>
      <w:proofErr w:type="spellEnd"/>
      <w:r w:rsidRPr="00135445">
        <w:rPr>
          <w:rFonts w:ascii="Arial" w:eastAsia="Times New Roman" w:hAnsi="Arial" w:cs="Times New Roman"/>
          <w:sz w:val="20"/>
          <w:lang w:val="en-GB" w:eastAsia="en-GB"/>
        </w:rPr>
        <w:t xml:space="preserve"> dating of sericite produced an argon retention age of 310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(range 314 to 306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which indicates a minimum age for formation of sericite in this system. Two phases of intrusive emplacement are therefore inferred; an early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w:t>
      </w:r>
      <w:proofErr w:type="gramStart"/>
      <w:r w:rsidRPr="00135445">
        <w:rPr>
          <w:rFonts w:ascii="Arial" w:eastAsia="Times New Roman" w:hAnsi="Arial" w:cs="Times New Roman"/>
          <w:sz w:val="20"/>
          <w:lang w:val="en-GB" w:eastAsia="en-GB"/>
        </w:rPr>
        <w:t>phase,</w:t>
      </w:r>
      <w:proofErr w:type="gramEnd"/>
      <w:r w:rsidRPr="00135445">
        <w:rPr>
          <w:rFonts w:ascii="Arial" w:eastAsia="Times New Roman" w:hAnsi="Arial" w:cs="Times New Roman"/>
          <w:sz w:val="20"/>
          <w:lang w:val="en-GB" w:eastAsia="en-GB"/>
        </w:rPr>
        <w:t xml:space="preserve"> and a later </w:t>
      </w:r>
      <w:proofErr w:type="spellStart"/>
      <w:r w:rsidRPr="00135445">
        <w:rPr>
          <w:rFonts w:ascii="Arial" w:eastAsia="Times New Roman" w:hAnsi="Arial" w:cs="Times New Roman"/>
          <w:sz w:val="20"/>
          <w:lang w:val="en-GB" w:eastAsia="en-GB"/>
        </w:rPr>
        <w:t>Almaden</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phase.</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 </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At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the sequence is not so precisely determined. </w:t>
      </w:r>
      <w:r w:rsidRPr="00135445">
        <w:rPr>
          <w:rFonts w:ascii="Arial" w:eastAsia="Times New Roman" w:hAnsi="Arial" w:cs="Times New Roman"/>
          <w:sz w:val="20"/>
          <w:vertAlign w:val="superscript"/>
          <w:lang w:val="en-GB" w:eastAsia="en-GB"/>
        </w:rPr>
        <w:t>40</w:t>
      </w:r>
      <w:r w:rsidRPr="00135445">
        <w:rPr>
          <w:rFonts w:ascii="Arial" w:eastAsia="Times New Roman" w:hAnsi="Arial" w:cs="Times New Roman"/>
          <w:sz w:val="20"/>
          <w:lang w:val="en-GB" w:eastAsia="en-GB"/>
        </w:rPr>
        <w:t>Ar/</w:t>
      </w:r>
      <w:r w:rsidRPr="00135445">
        <w:rPr>
          <w:rFonts w:ascii="Arial" w:eastAsia="Times New Roman" w:hAnsi="Arial" w:cs="Times New Roman"/>
          <w:sz w:val="20"/>
          <w:vertAlign w:val="superscript"/>
          <w:lang w:val="en-GB" w:eastAsia="en-GB"/>
        </w:rPr>
        <w:t>39</w:t>
      </w:r>
      <w:r w:rsidRPr="00135445">
        <w:rPr>
          <w:rFonts w:ascii="Arial" w:eastAsia="Times New Roman" w:hAnsi="Arial" w:cs="Times New Roman"/>
          <w:sz w:val="20"/>
          <w:lang w:val="en-GB" w:eastAsia="en-GB"/>
        </w:rPr>
        <w:t xml:space="preserve">Ar dating of sericite produced a retention age of 308.3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(range 308 to 308.6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(Perkins et al. 1995), suggesting an </w:t>
      </w:r>
      <w:proofErr w:type="spellStart"/>
      <w:r w:rsidRPr="00135445">
        <w:rPr>
          <w:rFonts w:ascii="Arial" w:eastAsia="Times New Roman" w:hAnsi="Arial" w:cs="Times New Roman"/>
          <w:sz w:val="20"/>
          <w:lang w:val="en-GB" w:eastAsia="en-GB"/>
        </w:rPr>
        <w:t>Almaden</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alteration event. K-</w:t>
      </w:r>
      <w:proofErr w:type="spellStart"/>
      <w:r w:rsidRPr="00135445">
        <w:rPr>
          <w:rFonts w:ascii="Arial" w:eastAsia="Times New Roman" w:hAnsi="Arial" w:cs="Times New Roman"/>
          <w:sz w:val="20"/>
          <w:lang w:val="en-GB" w:eastAsia="en-GB"/>
        </w:rPr>
        <w:t>Ar</w:t>
      </w:r>
      <w:proofErr w:type="spellEnd"/>
      <w:r w:rsidRPr="00135445">
        <w:rPr>
          <w:rFonts w:ascii="Arial" w:eastAsia="Times New Roman" w:hAnsi="Arial" w:cs="Times New Roman"/>
          <w:sz w:val="20"/>
          <w:lang w:val="en-GB" w:eastAsia="en-GB"/>
        </w:rPr>
        <w:t xml:space="preserve"> dating of sericite produced a minimum age of 291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(range 284 to </w:t>
      </w:r>
      <w:r w:rsidRPr="00135445">
        <w:rPr>
          <w:rFonts w:ascii="Arial" w:eastAsia="Times New Roman" w:hAnsi="Arial" w:cs="Times New Roman"/>
          <w:sz w:val="20"/>
          <w:lang w:val="en-GB" w:eastAsia="en-GB"/>
        </w:rPr>
        <w:lastRenderedPageBreak/>
        <w:t xml:space="preserve">298Myr). Whole rock geochemistry of the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intrusive (Woodbury, 1994), combined with the inferred sericite resetting at circa 290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w:t>
      </w:r>
      <w:proofErr w:type="gramStart"/>
      <w:r w:rsidRPr="00135445">
        <w:rPr>
          <w:rFonts w:ascii="Arial" w:eastAsia="Times New Roman" w:hAnsi="Arial" w:cs="Times New Roman"/>
          <w:sz w:val="20"/>
          <w:lang w:val="en-GB" w:eastAsia="en-GB"/>
        </w:rPr>
        <w:t>has</w:t>
      </w:r>
      <w:proofErr w:type="gramEnd"/>
      <w:r w:rsidRPr="00135445">
        <w:rPr>
          <w:rFonts w:ascii="Arial" w:eastAsia="Times New Roman" w:hAnsi="Arial" w:cs="Times New Roman"/>
          <w:sz w:val="20"/>
          <w:lang w:val="en-GB" w:eastAsia="en-GB"/>
        </w:rPr>
        <w:t xml:space="preserve"> implicated A-type intrusive activity (Lags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in the late stages of the </w:t>
      </w:r>
      <w:proofErr w:type="spellStart"/>
      <w:r w:rsidRPr="00135445">
        <w:rPr>
          <w:rFonts w:ascii="Arial" w:eastAsia="Times New Roman" w:hAnsi="Arial" w:cs="Times New Roman"/>
          <w:sz w:val="20"/>
          <w:lang w:val="en-GB" w:eastAsia="en-GB"/>
        </w:rPr>
        <w:t>paragenesis</w:t>
      </w:r>
      <w:proofErr w:type="spellEnd"/>
      <w:r w:rsidRPr="00135445">
        <w:rPr>
          <w:rFonts w:ascii="Arial" w:eastAsia="Times New Roman" w:hAnsi="Arial" w:cs="Times New Roman"/>
          <w:sz w:val="20"/>
          <w:lang w:val="en-GB" w:eastAsia="en-GB"/>
        </w:rPr>
        <w:t xml:space="preserve">, which agrees with the observed late hydrothermal </w:t>
      </w:r>
      <w:proofErr w:type="spellStart"/>
      <w:r w:rsidRPr="00135445">
        <w:rPr>
          <w:rFonts w:ascii="Arial" w:eastAsia="Times New Roman" w:hAnsi="Arial" w:cs="Times New Roman"/>
          <w:sz w:val="20"/>
          <w:lang w:val="en-GB" w:eastAsia="en-GB"/>
        </w:rPr>
        <w:t>brecciation</w:t>
      </w:r>
      <w:proofErr w:type="spellEnd"/>
      <w:r w:rsidRPr="00135445">
        <w:rPr>
          <w:rFonts w:ascii="Arial" w:eastAsia="Times New Roman" w:hAnsi="Arial" w:cs="Times New Roman"/>
          <w:sz w:val="20"/>
          <w:lang w:val="en-GB" w:eastAsia="en-GB"/>
        </w:rPr>
        <w:t xml:space="preserve">. The only recognised porphyry plug has undergone reverse faulting which suggests that it was intruded prior to the 315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deformation. The anomalously high tin concentration also suggests the presence of an intrusive of the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This age anomaly is solvable only by assuming that the retrograde sericite alteration system, coeval with the 315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w:t>
      </w:r>
      <w:proofErr w:type="gramStart"/>
      <w:r w:rsidRPr="00135445">
        <w:rPr>
          <w:rFonts w:ascii="Arial" w:eastAsia="Times New Roman" w:hAnsi="Arial" w:cs="Times New Roman"/>
          <w:sz w:val="20"/>
          <w:lang w:val="en-GB" w:eastAsia="en-GB"/>
        </w:rPr>
        <w:t>deformation</w:t>
      </w:r>
      <w:proofErr w:type="gramEnd"/>
      <w:r w:rsidRPr="00135445">
        <w:rPr>
          <w:rFonts w:ascii="Arial" w:eastAsia="Times New Roman" w:hAnsi="Arial" w:cs="Times New Roman"/>
          <w:sz w:val="20"/>
          <w:lang w:val="en-GB" w:eastAsia="en-GB"/>
        </w:rPr>
        <w:t xml:space="preserve">, cooled below the argon retention temperature at about 308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and that these particular domains within the system were protected from later 290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resetting.</w:t>
      </w:r>
    </w:p>
    <w:p w:rsidR="00135445" w:rsidRPr="00135445" w:rsidRDefault="00135445" w:rsidP="00135445">
      <w:pPr>
        <w:spacing w:after="160" w:line="252" w:lineRule="auto"/>
        <w:jc w:val="both"/>
        <w:rPr>
          <w:rFonts w:ascii="Arial" w:eastAsia="Times New Roman" w:hAnsi="Arial" w:cs="Times New Roman"/>
          <w:sz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Recent U – </w:t>
      </w:r>
      <w:proofErr w:type="spellStart"/>
      <w:r w:rsidRPr="00135445">
        <w:rPr>
          <w:rFonts w:ascii="Arial" w:eastAsia="Times New Roman" w:hAnsi="Arial" w:cs="Times New Roman"/>
          <w:sz w:val="20"/>
          <w:lang w:val="en-GB" w:eastAsia="en-GB"/>
        </w:rPr>
        <w:t>Pb</w:t>
      </w:r>
      <w:proofErr w:type="spellEnd"/>
      <w:r w:rsidRPr="00135445">
        <w:rPr>
          <w:rFonts w:ascii="Arial" w:eastAsia="Times New Roman" w:hAnsi="Arial" w:cs="Times New Roman"/>
          <w:sz w:val="20"/>
          <w:lang w:val="en-GB" w:eastAsia="en-GB"/>
        </w:rPr>
        <w:t xml:space="preserve"> age dating by Laser Ablation ICP-MS reinforces the above results (</w:t>
      </w:r>
      <w:proofErr w:type="spellStart"/>
      <w:r w:rsidRPr="00135445">
        <w:rPr>
          <w:rFonts w:ascii="Arial" w:eastAsia="Times New Roman" w:hAnsi="Arial" w:cs="Times New Roman"/>
          <w:sz w:val="20"/>
          <w:lang w:val="en-GB" w:eastAsia="en-GB"/>
        </w:rPr>
        <w:t>Georgees</w:t>
      </w:r>
      <w:proofErr w:type="spellEnd"/>
      <w:r w:rsidRPr="00135445">
        <w:rPr>
          <w:rFonts w:ascii="Arial" w:eastAsia="Times New Roman" w:hAnsi="Arial" w:cs="Times New Roman"/>
          <w:sz w:val="20"/>
          <w:lang w:val="en-GB" w:eastAsia="en-GB"/>
        </w:rPr>
        <w:t xml:space="preserve"> 2007, </w:t>
      </w:r>
      <w:proofErr w:type="spellStart"/>
      <w:r w:rsidRPr="00135445">
        <w:rPr>
          <w:rFonts w:ascii="Arial" w:eastAsia="Times New Roman" w:hAnsi="Arial" w:cs="Times New Roman"/>
          <w:sz w:val="20"/>
          <w:lang w:val="en-GB" w:eastAsia="en-GB"/>
        </w:rPr>
        <w:t>Lehrmann</w:t>
      </w:r>
      <w:proofErr w:type="spellEnd"/>
      <w:r w:rsidRPr="00135445">
        <w:rPr>
          <w:rFonts w:ascii="Arial" w:eastAsia="Times New Roman" w:hAnsi="Arial" w:cs="Times New Roman"/>
          <w:sz w:val="20"/>
          <w:lang w:val="en-GB" w:eastAsia="en-GB"/>
        </w:rPr>
        <w:t xml:space="preserve"> 2012). The drill intersection of coarse grained, </w:t>
      </w:r>
      <w:proofErr w:type="spellStart"/>
      <w:r w:rsidRPr="00135445">
        <w:rPr>
          <w:rFonts w:ascii="Arial" w:eastAsia="Times New Roman" w:hAnsi="Arial" w:cs="Times New Roman"/>
          <w:sz w:val="20"/>
          <w:lang w:val="en-GB" w:eastAsia="en-GB"/>
        </w:rPr>
        <w:t>equigranular</w:t>
      </w:r>
      <w:proofErr w:type="spellEnd"/>
      <w:r w:rsidRPr="00135445">
        <w:rPr>
          <w:rFonts w:ascii="Arial" w:eastAsia="Times New Roman" w:hAnsi="Arial" w:cs="Times New Roman"/>
          <w:sz w:val="20"/>
          <w:lang w:val="en-GB" w:eastAsia="en-GB"/>
        </w:rPr>
        <w:t xml:space="preserve"> granite at depth of 1000m in the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deposit reinforces this model. U-</w:t>
      </w:r>
      <w:proofErr w:type="spellStart"/>
      <w:r w:rsidRPr="00135445">
        <w:rPr>
          <w:rFonts w:ascii="Arial" w:eastAsia="Times New Roman" w:hAnsi="Arial" w:cs="Times New Roman"/>
          <w:sz w:val="20"/>
          <w:lang w:val="en-GB" w:eastAsia="en-GB"/>
        </w:rPr>
        <w:t>Pb</w:t>
      </w:r>
      <w:proofErr w:type="spellEnd"/>
      <w:r w:rsidRPr="00135445">
        <w:rPr>
          <w:rFonts w:ascii="Arial" w:eastAsia="Times New Roman" w:hAnsi="Arial" w:cs="Times New Roman"/>
          <w:sz w:val="20"/>
          <w:lang w:val="en-GB" w:eastAsia="en-GB"/>
        </w:rPr>
        <w:t xml:space="preserve"> dating of zircons from this intercept in which a total of 9 samples produced a weighted mean of 305Myr demonstrates that the granite is younger than the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quartz porphyry in which 11 samples produced a weighted mean age of 325Myr. The granite age is comparable to the 303Myr age determined previously from the outcrop of the Sentinel Range </w:t>
      </w:r>
      <w:proofErr w:type="gramStart"/>
      <w:r w:rsidRPr="00135445">
        <w:rPr>
          <w:rFonts w:ascii="Arial" w:eastAsia="Times New Roman" w:hAnsi="Arial" w:cs="Times New Roman"/>
          <w:sz w:val="20"/>
          <w:lang w:val="en-GB" w:eastAsia="en-GB"/>
        </w:rPr>
        <w:t>Granite,</w:t>
      </w:r>
      <w:proofErr w:type="gramEnd"/>
      <w:r w:rsidRPr="00135445">
        <w:rPr>
          <w:rFonts w:ascii="Arial" w:eastAsia="Times New Roman" w:hAnsi="Arial" w:cs="Times New Roman"/>
          <w:sz w:val="20"/>
          <w:lang w:val="en-GB" w:eastAsia="en-GB"/>
        </w:rPr>
        <w:t xml:space="preserve"> 4km to the NW. Dating of Red Dome core further reinforced the earlier work of Perkins (1995). Quartz feldspar porphyry produced ages of 322Myr and 324Myr, while Re – </w:t>
      </w:r>
      <w:proofErr w:type="spellStart"/>
      <w:r w:rsidRPr="00135445">
        <w:rPr>
          <w:rFonts w:ascii="Arial" w:eastAsia="Times New Roman" w:hAnsi="Arial" w:cs="Times New Roman"/>
          <w:sz w:val="20"/>
          <w:lang w:val="en-GB" w:eastAsia="en-GB"/>
        </w:rPr>
        <w:t>Os</w:t>
      </w:r>
      <w:proofErr w:type="spellEnd"/>
      <w:r w:rsidRPr="00135445">
        <w:rPr>
          <w:rFonts w:ascii="Arial" w:eastAsia="Times New Roman" w:hAnsi="Arial" w:cs="Times New Roman"/>
          <w:sz w:val="20"/>
          <w:lang w:val="en-GB" w:eastAsia="en-GB"/>
        </w:rPr>
        <w:t xml:space="preserve"> dating on </w:t>
      </w:r>
      <w:proofErr w:type="spellStart"/>
      <w:r w:rsidRPr="00135445">
        <w:rPr>
          <w:rFonts w:ascii="Arial" w:eastAsia="Times New Roman" w:hAnsi="Arial" w:cs="Times New Roman"/>
          <w:sz w:val="20"/>
          <w:lang w:val="en-GB" w:eastAsia="en-GB"/>
        </w:rPr>
        <w:t>molybdenite</w:t>
      </w:r>
      <w:proofErr w:type="spellEnd"/>
      <w:r w:rsidRPr="00135445">
        <w:rPr>
          <w:rFonts w:ascii="Arial" w:eastAsia="Times New Roman" w:hAnsi="Arial" w:cs="Times New Roman"/>
          <w:sz w:val="20"/>
          <w:lang w:val="en-GB" w:eastAsia="en-GB"/>
        </w:rPr>
        <w:t xml:space="preserve"> from an auriferous quartz vein from this porphyry produced an age of 322Myr. </w:t>
      </w:r>
      <w:proofErr w:type="gramStart"/>
      <w:r w:rsidRPr="00135445">
        <w:rPr>
          <w:rFonts w:ascii="Arial" w:eastAsia="Times New Roman" w:hAnsi="Arial" w:cs="Times New Roman"/>
          <w:sz w:val="20"/>
          <w:lang w:val="en-GB" w:eastAsia="en-GB"/>
        </w:rPr>
        <w:t xml:space="preserve">A </w:t>
      </w:r>
      <w:proofErr w:type="spellStart"/>
      <w:r w:rsidRPr="00135445">
        <w:rPr>
          <w:rFonts w:ascii="Arial" w:eastAsia="Times New Roman" w:hAnsi="Arial" w:cs="Times New Roman"/>
          <w:sz w:val="20"/>
          <w:lang w:val="en-GB" w:eastAsia="en-GB"/>
        </w:rPr>
        <w:t>dacite</w:t>
      </w:r>
      <w:proofErr w:type="spellEnd"/>
      <w:proofErr w:type="gramEnd"/>
      <w:r w:rsidRPr="00135445">
        <w:rPr>
          <w:rFonts w:ascii="Arial" w:eastAsia="Times New Roman" w:hAnsi="Arial" w:cs="Times New Roman"/>
          <w:sz w:val="20"/>
          <w:lang w:val="en-GB" w:eastAsia="en-GB"/>
        </w:rPr>
        <w:t xml:space="preserve"> porphyry produced an age of 310Myr thus reinforcing earlier interpretation of the two-phase intrusion and skarn system.</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    </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The Redcap area offers a timing constraint window on the mid-Carboniferous thrusting and folding (Figure 6). The Redcap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ignimbrite sequence is folded into an asymmetric syncline, in a similar manner to the Pratt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30km to the west, the nearby </w:t>
      </w:r>
      <w:proofErr w:type="spellStart"/>
      <w:r w:rsidRPr="00135445">
        <w:rPr>
          <w:rFonts w:ascii="Arial" w:eastAsia="Times New Roman" w:hAnsi="Arial" w:cs="Times New Roman"/>
          <w:sz w:val="20"/>
          <w:lang w:val="en-GB" w:eastAsia="en-GB"/>
        </w:rPr>
        <w:t>Jamtin</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and the </w:t>
      </w:r>
      <w:proofErr w:type="spellStart"/>
      <w:r w:rsidRPr="00135445">
        <w:rPr>
          <w:rFonts w:ascii="Arial" w:eastAsia="Times New Roman" w:hAnsi="Arial" w:cs="Times New Roman"/>
          <w:sz w:val="20"/>
          <w:lang w:val="en-GB" w:eastAsia="en-GB"/>
        </w:rPr>
        <w:t>Boonmoo</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further east near </w:t>
      </w:r>
      <w:proofErr w:type="spellStart"/>
      <w:r w:rsidRPr="00135445">
        <w:rPr>
          <w:rFonts w:ascii="Arial" w:eastAsia="Times New Roman" w:hAnsi="Arial" w:cs="Times New Roman"/>
          <w:sz w:val="20"/>
          <w:lang w:val="en-GB" w:eastAsia="en-GB"/>
        </w:rPr>
        <w:t>Irvinebank</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Nethery</w:t>
      </w:r>
      <w:proofErr w:type="spellEnd"/>
      <w:r w:rsidRPr="00135445">
        <w:rPr>
          <w:rFonts w:ascii="Arial" w:eastAsia="Times New Roman" w:hAnsi="Arial" w:cs="Times New Roman"/>
          <w:sz w:val="20"/>
          <w:lang w:val="en-GB" w:eastAsia="en-GB"/>
        </w:rPr>
        <w:t xml:space="preserve"> and Barr 1996). The steep dips had previously been attributed to caldera collapse. A recent U-</w:t>
      </w:r>
      <w:proofErr w:type="spellStart"/>
      <w:r w:rsidRPr="00135445">
        <w:rPr>
          <w:rFonts w:ascii="Arial" w:eastAsia="Times New Roman" w:hAnsi="Arial" w:cs="Times New Roman"/>
          <w:sz w:val="20"/>
          <w:lang w:val="en-GB" w:eastAsia="en-GB"/>
        </w:rPr>
        <w:t>Pb</w:t>
      </w:r>
      <w:proofErr w:type="spellEnd"/>
      <w:r w:rsidRPr="00135445">
        <w:rPr>
          <w:rFonts w:ascii="Arial" w:eastAsia="Times New Roman" w:hAnsi="Arial" w:cs="Times New Roman"/>
          <w:sz w:val="20"/>
          <w:lang w:val="en-GB" w:eastAsia="en-GB"/>
        </w:rPr>
        <w:t xml:space="preserve"> dating of 3 zircons from the Redcap </w:t>
      </w:r>
      <w:proofErr w:type="spellStart"/>
      <w:r w:rsidRPr="00135445">
        <w:rPr>
          <w:rFonts w:ascii="Arial" w:eastAsia="Times New Roman" w:hAnsi="Arial" w:cs="Times New Roman"/>
          <w:sz w:val="20"/>
          <w:lang w:val="en-GB" w:eastAsia="en-GB"/>
        </w:rPr>
        <w:t>dacitic</w:t>
      </w:r>
      <w:proofErr w:type="spellEnd"/>
      <w:r w:rsidRPr="00135445">
        <w:rPr>
          <w:rFonts w:ascii="Arial" w:eastAsia="Times New Roman" w:hAnsi="Arial" w:cs="Times New Roman"/>
          <w:sz w:val="20"/>
          <w:lang w:val="en-GB" w:eastAsia="en-GB"/>
        </w:rPr>
        <w:t xml:space="preserve"> ignimbrite produced an age of 321Myr (</w:t>
      </w:r>
      <w:proofErr w:type="spellStart"/>
      <w:r w:rsidRPr="00135445">
        <w:rPr>
          <w:rFonts w:ascii="Arial" w:eastAsia="Times New Roman" w:hAnsi="Arial" w:cs="Times New Roman"/>
          <w:sz w:val="20"/>
          <w:lang w:val="en-GB" w:eastAsia="en-GB"/>
        </w:rPr>
        <w:t>Lehrmann</w:t>
      </w:r>
      <w:proofErr w:type="spellEnd"/>
      <w:r w:rsidRPr="00135445">
        <w:rPr>
          <w:rFonts w:ascii="Arial" w:eastAsia="Times New Roman" w:hAnsi="Arial" w:cs="Times New Roman"/>
          <w:sz w:val="20"/>
          <w:lang w:val="en-GB" w:eastAsia="en-GB"/>
        </w:rPr>
        <w:t xml:space="preserve"> 2012) and on a series from the </w:t>
      </w:r>
      <w:proofErr w:type="spellStart"/>
      <w:r w:rsidRPr="00135445">
        <w:rPr>
          <w:rFonts w:ascii="Arial" w:eastAsia="Times New Roman" w:hAnsi="Arial" w:cs="Times New Roman"/>
          <w:sz w:val="20"/>
          <w:lang w:val="en-GB" w:eastAsia="en-GB"/>
        </w:rPr>
        <w:t>Boonmoo</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was between 318 and 325Myr (</w:t>
      </w:r>
      <w:proofErr w:type="spellStart"/>
      <w:r w:rsidRPr="00135445">
        <w:rPr>
          <w:rFonts w:ascii="Arial" w:eastAsia="Times New Roman" w:hAnsi="Arial" w:cs="Times New Roman"/>
          <w:sz w:val="20"/>
          <w:lang w:val="en-GB" w:eastAsia="en-GB"/>
        </w:rPr>
        <w:t>Prof.</w:t>
      </w:r>
      <w:proofErr w:type="spellEnd"/>
      <w:r w:rsidRPr="00135445">
        <w:rPr>
          <w:rFonts w:ascii="Arial" w:eastAsia="Times New Roman" w:hAnsi="Arial" w:cs="Times New Roman"/>
          <w:sz w:val="20"/>
          <w:lang w:val="en-GB" w:eastAsia="en-GB"/>
        </w:rPr>
        <w:t xml:space="preserve"> </w:t>
      </w:r>
      <w:proofErr w:type="spellStart"/>
      <w:r w:rsidRPr="00135445">
        <w:rPr>
          <w:rFonts w:ascii="Arial" w:eastAsia="Times New Roman" w:hAnsi="Arial" w:cs="Times New Roman"/>
          <w:sz w:val="20"/>
          <w:lang w:val="en-GB" w:eastAsia="en-GB"/>
        </w:rPr>
        <w:t>Zhaoshan</w:t>
      </w:r>
      <w:proofErr w:type="spellEnd"/>
      <w:r w:rsidRPr="00135445">
        <w:rPr>
          <w:rFonts w:ascii="Arial" w:eastAsia="Times New Roman" w:hAnsi="Arial" w:cs="Times New Roman"/>
          <w:sz w:val="20"/>
          <w:lang w:val="en-GB" w:eastAsia="en-GB"/>
        </w:rPr>
        <w:t xml:space="preserve"> Chang JCU EGRU pers. comm.). The north-eastern base of the Redcap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is a thrust surface over Hodgkinson Formation and on the southern edge the </w:t>
      </w: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Formation is thrust over the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along the mineralised Redcap Thrust. Nearby the Belgravia Granodiorite has stitched the Redcap Thrust and a U-</w:t>
      </w:r>
      <w:proofErr w:type="spellStart"/>
      <w:r w:rsidRPr="00135445">
        <w:rPr>
          <w:rFonts w:ascii="Arial" w:eastAsia="Times New Roman" w:hAnsi="Arial" w:cs="Times New Roman"/>
          <w:sz w:val="20"/>
          <w:lang w:val="en-GB" w:eastAsia="en-GB"/>
        </w:rPr>
        <w:t>Pb</w:t>
      </w:r>
      <w:proofErr w:type="spellEnd"/>
      <w:r w:rsidRPr="00135445">
        <w:rPr>
          <w:rFonts w:ascii="Arial" w:eastAsia="Times New Roman" w:hAnsi="Arial" w:cs="Times New Roman"/>
          <w:sz w:val="20"/>
          <w:lang w:val="en-GB" w:eastAsia="en-GB"/>
        </w:rPr>
        <w:t xml:space="preserve"> zircon date on this intrusive was 309Myr. The Redcap </w:t>
      </w:r>
      <w:proofErr w:type="spellStart"/>
      <w:r w:rsidRPr="00135445">
        <w:rPr>
          <w:rFonts w:ascii="Arial" w:eastAsia="Times New Roman" w:hAnsi="Arial" w:cs="Times New Roman"/>
          <w:sz w:val="20"/>
          <w:lang w:val="en-GB" w:eastAsia="en-GB"/>
        </w:rPr>
        <w:t>Volcanics</w:t>
      </w:r>
      <w:proofErr w:type="spellEnd"/>
      <w:r w:rsidRPr="00135445">
        <w:rPr>
          <w:rFonts w:ascii="Arial" w:eastAsia="Times New Roman" w:hAnsi="Arial" w:cs="Times New Roman"/>
          <w:sz w:val="20"/>
          <w:lang w:val="en-GB" w:eastAsia="en-GB"/>
        </w:rPr>
        <w:t xml:space="preserve"> contain anomalous levels of tin and sheeted and </w:t>
      </w:r>
      <w:proofErr w:type="spellStart"/>
      <w:r w:rsidRPr="00135445">
        <w:rPr>
          <w:rFonts w:ascii="Arial" w:eastAsia="Times New Roman" w:hAnsi="Arial" w:cs="Times New Roman"/>
          <w:sz w:val="20"/>
          <w:lang w:val="en-GB" w:eastAsia="en-GB"/>
        </w:rPr>
        <w:t>stockwork</w:t>
      </w:r>
      <w:proofErr w:type="spellEnd"/>
      <w:r w:rsidRPr="00135445">
        <w:rPr>
          <w:rFonts w:ascii="Arial" w:eastAsia="Times New Roman" w:hAnsi="Arial" w:cs="Times New Roman"/>
          <w:sz w:val="20"/>
          <w:lang w:val="en-GB" w:eastAsia="en-GB"/>
        </w:rPr>
        <w:t xml:space="preserve"> auriferous quartz veins, suggesting association with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spacing w:after="0" w:line="240"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lastRenderedPageBreak/>
        <w:drawing>
          <wp:inline distT="0" distB="0" distL="0" distR="0">
            <wp:extent cx="3476625" cy="3067050"/>
            <wp:effectExtent l="0" t="0" r="9525" b="0"/>
            <wp:docPr id="2" name="Picture 2" descr="6 Mt Redcap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Mt Redcap Se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3067050"/>
                    </a:xfrm>
                    <a:prstGeom prst="rect">
                      <a:avLst/>
                    </a:prstGeom>
                    <a:noFill/>
                    <a:ln>
                      <a:noFill/>
                    </a:ln>
                  </pic:spPr>
                </pic:pic>
              </a:graphicData>
            </a:graphic>
          </wp:inline>
        </w:drawing>
      </w:r>
    </w:p>
    <w:p w:rsidR="00135445" w:rsidRPr="00135445" w:rsidRDefault="00135445" w:rsidP="00135445">
      <w:pPr>
        <w:keepNext/>
        <w:keepLines/>
        <w:spacing w:after="0" w:line="252" w:lineRule="auto"/>
        <w:outlineLvl w:val="5"/>
        <w:rPr>
          <w:rFonts w:ascii="Arial" w:eastAsia="SimSun" w:hAnsi="Arial" w:cs="Times New Roman"/>
          <w:bCs/>
          <w:i/>
          <w:iCs/>
          <w:sz w:val="18"/>
          <w:lang w:val="en-GB" w:eastAsia="en-GB"/>
        </w:rPr>
      </w:pPr>
      <w:r w:rsidRPr="00135445">
        <w:rPr>
          <w:rFonts w:ascii="Arial" w:eastAsia="SimSun" w:hAnsi="Arial" w:cs="Times New Roman"/>
          <w:b/>
          <w:bCs/>
          <w:i/>
          <w:iCs/>
          <w:sz w:val="18"/>
          <w:lang w:val="en-GB" w:eastAsia="en-GB"/>
        </w:rPr>
        <w:t>Figure 6:</w:t>
      </w:r>
      <w:r w:rsidRPr="00135445">
        <w:rPr>
          <w:rFonts w:ascii="Arial" w:eastAsia="SimSun" w:hAnsi="Arial" w:cs="Times New Roman"/>
          <w:bCs/>
          <w:i/>
          <w:iCs/>
          <w:sz w:val="18"/>
          <w:lang w:val="en-GB" w:eastAsia="en-GB"/>
        </w:rPr>
        <w:t xml:space="preserve"> Redcap and Mount Redcap showing folding of ignimbrite sequence and thrusts.</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Interpretation of regional airborne magnetic data shows a correlation of high magnetic intensity with magnetite bearing skarn and </w:t>
      </w:r>
      <w:proofErr w:type="spellStart"/>
      <w:r w:rsidRPr="00135445">
        <w:rPr>
          <w:rFonts w:ascii="Arial" w:eastAsia="Times New Roman" w:hAnsi="Arial" w:cs="Times New Roman"/>
          <w:sz w:val="20"/>
          <w:lang w:val="en-GB" w:eastAsia="en-GB"/>
        </w:rPr>
        <w:t>potassic</w:t>
      </w:r>
      <w:proofErr w:type="spellEnd"/>
      <w:r w:rsidRPr="00135445">
        <w:rPr>
          <w:rFonts w:ascii="Arial" w:eastAsia="Times New Roman" w:hAnsi="Arial" w:cs="Times New Roman"/>
          <w:sz w:val="20"/>
          <w:lang w:val="en-GB" w:eastAsia="en-GB"/>
        </w:rPr>
        <w:t xml:space="preserve"> alteration halo of the 2 km</w:t>
      </w:r>
      <w:r w:rsidRPr="00135445">
        <w:rPr>
          <w:rFonts w:ascii="Arial" w:eastAsia="Times New Roman" w:hAnsi="Arial" w:cs="Times New Roman"/>
          <w:sz w:val="20"/>
          <w:vertAlign w:val="superscript"/>
          <w:lang w:val="en-GB" w:eastAsia="en-GB"/>
        </w:rPr>
        <w:t>2</w:t>
      </w:r>
      <w:r w:rsidRPr="00135445">
        <w:rPr>
          <w:rFonts w:ascii="Arial" w:eastAsia="Times New Roman" w:hAnsi="Arial" w:cs="Times New Roman"/>
          <w:sz w:val="20"/>
          <w:lang w:val="en-GB" w:eastAsia="en-GB"/>
        </w:rPr>
        <w:t xml:space="preserve"> exposure of a multiple phase intrusive, the Sentinel Range Igneous Complex, some 5 km NW of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This is the peak intensity area within a regional 50 km</w:t>
      </w:r>
      <w:r w:rsidRPr="00135445">
        <w:rPr>
          <w:rFonts w:ascii="Arial" w:eastAsia="Times New Roman" w:hAnsi="Arial" w:cs="Times New Roman"/>
          <w:sz w:val="20"/>
          <w:vertAlign w:val="superscript"/>
          <w:lang w:val="en-GB" w:eastAsia="en-GB"/>
        </w:rPr>
        <w:t>2</w:t>
      </w:r>
      <w:r w:rsidRPr="00135445">
        <w:rPr>
          <w:rFonts w:ascii="Arial" w:eastAsia="Times New Roman" w:hAnsi="Arial" w:cs="Times New Roman"/>
          <w:sz w:val="20"/>
          <w:lang w:val="en-GB" w:eastAsia="en-GB"/>
        </w:rPr>
        <w:t xml:space="preserve"> anomaly, interpreted as an original elliptical shape, but with a superimposed system of anastomosing strike-slip faults (Figure 7). It has been difficult to rationalise the wide distribution in the Mine Corridor area of pervasive </w:t>
      </w:r>
      <w:proofErr w:type="spellStart"/>
      <w:r w:rsidRPr="00135445">
        <w:rPr>
          <w:rFonts w:ascii="Arial" w:eastAsia="Times New Roman" w:hAnsi="Arial" w:cs="Times New Roman"/>
          <w:sz w:val="20"/>
          <w:lang w:val="en-GB" w:eastAsia="en-GB"/>
        </w:rPr>
        <w:t>potassic</w:t>
      </w:r>
      <w:proofErr w:type="spellEnd"/>
      <w:r w:rsidRPr="00135445">
        <w:rPr>
          <w:rFonts w:ascii="Arial" w:eastAsia="Times New Roman" w:hAnsi="Arial" w:cs="Times New Roman"/>
          <w:sz w:val="20"/>
          <w:lang w:val="en-GB" w:eastAsia="en-GB"/>
        </w:rPr>
        <w:t xml:space="preserve"> biotite, </w:t>
      </w:r>
      <w:proofErr w:type="spellStart"/>
      <w:r w:rsidRPr="00135445">
        <w:rPr>
          <w:rFonts w:ascii="Arial" w:eastAsia="Times New Roman" w:hAnsi="Arial" w:cs="Times New Roman"/>
          <w:sz w:val="20"/>
          <w:lang w:val="en-GB" w:eastAsia="en-GB"/>
        </w:rPr>
        <w:t>propylitic</w:t>
      </w:r>
      <w:proofErr w:type="spellEnd"/>
      <w:r w:rsidRPr="00135445">
        <w:rPr>
          <w:rFonts w:ascii="Arial" w:eastAsia="Times New Roman" w:hAnsi="Arial" w:cs="Times New Roman"/>
          <w:sz w:val="20"/>
          <w:lang w:val="en-GB" w:eastAsia="en-GB"/>
        </w:rPr>
        <w:t xml:space="preserve"> chlorite + magnetite and </w:t>
      </w:r>
      <w:proofErr w:type="spellStart"/>
      <w:r w:rsidRPr="00135445">
        <w:rPr>
          <w:rFonts w:ascii="Arial" w:eastAsia="Times New Roman" w:hAnsi="Arial" w:cs="Times New Roman"/>
          <w:sz w:val="20"/>
          <w:lang w:val="en-GB" w:eastAsia="en-GB"/>
        </w:rPr>
        <w:t>phyllic</w:t>
      </w:r>
      <w:proofErr w:type="spellEnd"/>
      <w:r w:rsidRPr="00135445">
        <w:rPr>
          <w:rFonts w:ascii="Arial" w:eastAsia="Times New Roman" w:hAnsi="Arial" w:cs="Times New Roman"/>
          <w:sz w:val="20"/>
          <w:lang w:val="en-GB" w:eastAsia="en-GB"/>
        </w:rPr>
        <w:t xml:space="preserve"> quartz + sericite alteration, in terms of the size of the known porphyry </w:t>
      </w:r>
      <w:proofErr w:type="spellStart"/>
      <w:r w:rsidRPr="00135445">
        <w:rPr>
          <w:rFonts w:ascii="Arial" w:eastAsia="Times New Roman" w:hAnsi="Arial" w:cs="Times New Roman"/>
          <w:sz w:val="20"/>
          <w:lang w:val="en-GB" w:eastAsia="en-GB"/>
        </w:rPr>
        <w:t>intrusives</w:t>
      </w:r>
      <w:proofErr w:type="spellEnd"/>
      <w:r w:rsidRPr="00135445">
        <w:rPr>
          <w:rFonts w:ascii="Arial" w:eastAsia="Times New Roman" w:hAnsi="Arial" w:cs="Times New Roman"/>
          <w:sz w:val="20"/>
          <w:lang w:val="en-GB" w:eastAsia="en-GB"/>
        </w:rPr>
        <w:t xml:space="preserve">. It was proposed that the entire area is underlain by a large younger pluton, and that the small intrusive plugs at Red Dome and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were pre-existing pipe-like porphyry bodies, focused on the strike-slip faults (</w:t>
      </w:r>
      <w:proofErr w:type="spellStart"/>
      <w:r w:rsidRPr="00135445">
        <w:rPr>
          <w:rFonts w:ascii="Arial" w:eastAsia="Times New Roman" w:hAnsi="Arial" w:cs="Times New Roman"/>
          <w:sz w:val="20"/>
          <w:lang w:val="en-GB" w:eastAsia="en-GB"/>
        </w:rPr>
        <w:t>Nethery</w:t>
      </w:r>
      <w:proofErr w:type="spellEnd"/>
      <w:r w:rsidRPr="00135445">
        <w:rPr>
          <w:rFonts w:ascii="Arial" w:eastAsia="Times New Roman" w:hAnsi="Arial" w:cs="Times New Roman"/>
          <w:sz w:val="20"/>
          <w:lang w:val="en-GB" w:eastAsia="en-GB"/>
        </w:rPr>
        <w:t xml:space="preserve"> and Barr 1998). A combination of geological mapping and interpretation of airborne magnetic patterns was used to predict relative strike slip movement on the major faults throughout the mineralising period from 320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to 280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This model predicts 5 km of dextral slip since intrusion of the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circa 324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and 2 km since 280 </w:t>
      </w:r>
      <w:proofErr w:type="spellStart"/>
      <w:r w:rsidRPr="00135445">
        <w:rPr>
          <w:rFonts w:ascii="Arial" w:eastAsia="Times New Roman" w:hAnsi="Arial" w:cs="Times New Roman"/>
          <w:sz w:val="20"/>
          <w:lang w:val="en-GB" w:eastAsia="en-GB"/>
        </w:rPr>
        <w:t>Myr</w:t>
      </w:r>
      <w:proofErr w:type="spellEnd"/>
      <w:r w:rsidRPr="00135445">
        <w:rPr>
          <w:rFonts w:ascii="Arial" w:eastAsia="Times New Roman" w:hAnsi="Arial" w:cs="Times New Roman"/>
          <w:sz w:val="20"/>
          <w:lang w:val="en-GB" w:eastAsia="en-GB"/>
        </w:rPr>
        <w:t xml:space="preserve">, and therefore suggests that Red Dome,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Red Hill and deposits in between such as </w:t>
      </w:r>
      <w:proofErr w:type="spellStart"/>
      <w:r w:rsidRPr="00135445">
        <w:rPr>
          <w:rFonts w:ascii="Arial" w:eastAsia="Times New Roman" w:hAnsi="Arial" w:cs="Times New Roman"/>
          <w:sz w:val="20"/>
          <w:lang w:val="en-GB" w:eastAsia="en-GB"/>
        </w:rPr>
        <w:t>Girofla</w:t>
      </w:r>
      <w:proofErr w:type="spellEnd"/>
      <w:r w:rsidRPr="00135445">
        <w:rPr>
          <w:rFonts w:ascii="Arial" w:eastAsia="Times New Roman" w:hAnsi="Arial" w:cs="Times New Roman"/>
          <w:sz w:val="20"/>
          <w:lang w:val="en-GB" w:eastAsia="en-GB"/>
        </w:rPr>
        <w:t xml:space="preserve"> and Lady Jane may be faulted slices of a dismembered large porphyry system at the time of the main gold deposition.</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The drill intersection of coarse grained, </w:t>
      </w:r>
      <w:proofErr w:type="spellStart"/>
      <w:r w:rsidRPr="00135445">
        <w:rPr>
          <w:rFonts w:ascii="Arial" w:eastAsia="Times New Roman" w:hAnsi="Arial" w:cs="Times New Roman"/>
          <w:sz w:val="20"/>
          <w:lang w:val="en-GB" w:eastAsia="en-GB"/>
        </w:rPr>
        <w:t>equigranular</w:t>
      </w:r>
      <w:proofErr w:type="spellEnd"/>
      <w:r w:rsidRPr="00135445">
        <w:rPr>
          <w:rFonts w:ascii="Arial" w:eastAsia="Times New Roman" w:hAnsi="Arial" w:cs="Times New Roman"/>
          <w:sz w:val="20"/>
          <w:lang w:val="en-GB" w:eastAsia="en-GB"/>
        </w:rPr>
        <w:t xml:space="preserve"> granite at depth of 1000m in the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deposit reinforces this model. The U-</w:t>
      </w:r>
      <w:proofErr w:type="spellStart"/>
      <w:r w:rsidRPr="00135445">
        <w:rPr>
          <w:rFonts w:ascii="Arial" w:eastAsia="Times New Roman" w:hAnsi="Arial" w:cs="Times New Roman"/>
          <w:sz w:val="20"/>
          <w:lang w:val="en-GB" w:eastAsia="en-GB"/>
        </w:rPr>
        <w:t>Pb</w:t>
      </w:r>
      <w:proofErr w:type="spellEnd"/>
      <w:r w:rsidRPr="00135445">
        <w:rPr>
          <w:rFonts w:ascii="Arial" w:eastAsia="Times New Roman" w:hAnsi="Arial" w:cs="Times New Roman"/>
          <w:sz w:val="20"/>
          <w:lang w:val="en-GB" w:eastAsia="en-GB"/>
        </w:rPr>
        <w:t xml:space="preserve"> dating of zircons produced a weighted mean of 305Myr demonstrate that the granite is younger than the </w:t>
      </w:r>
      <w:proofErr w:type="spellStart"/>
      <w:r w:rsidRPr="00135445">
        <w:rPr>
          <w:rFonts w:ascii="Arial" w:eastAsia="Times New Roman" w:hAnsi="Arial" w:cs="Times New Roman"/>
          <w:sz w:val="20"/>
          <w:lang w:val="en-GB" w:eastAsia="en-GB"/>
        </w:rPr>
        <w:t>Mungana</w:t>
      </w:r>
      <w:proofErr w:type="spellEnd"/>
      <w:r w:rsidRPr="00135445">
        <w:rPr>
          <w:rFonts w:ascii="Arial" w:eastAsia="Times New Roman" w:hAnsi="Arial" w:cs="Times New Roman"/>
          <w:sz w:val="20"/>
          <w:lang w:val="en-GB" w:eastAsia="en-GB"/>
        </w:rPr>
        <w:t xml:space="preserve"> quartz porphyry which produced a weighted mean age of 325Myr (</w:t>
      </w:r>
      <w:proofErr w:type="spellStart"/>
      <w:r w:rsidRPr="00135445">
        <w:rPr>
          <w:rFonts w:ascii="Arial" w:eastAsia="Times New Roman" w:hAnsi="Arial" w:cs="Times New Roman"/>
          <w:sz w:val="20"/>
          <w:lang w:val="en-GB" w:eastAsia="en-GB"/>
        </w:rPr>
        <w:t>Georgees</w:t>
      </w:r>
      <w:proofErr w:type="spellEnd"/>
      <w:r w:rsidRPr="00135445">
        <w:rPr>
          <w:rFonts w:ascii="Arial" w:eastAsia="Times New Roman" w:hAnsi="Arial" w:cs="Times New Roman"/>
          <w:sz w:val="20"/>
          <w:lang w:val="en-GB" w:eastAsia="en-GB"/>
        </w:rPr>
        <w:t xml:space="preserve">, C., 2007; </w:t>
      </w:r>
      <w:proofErr w:type="spellStart"/>
      <w:r w:rsidRPr="00135445">
        <w:rPr>
          <w:rFonts w:ascii="Arial" w:eastAsia="Times New Roman" w:hAnsi="Arial" w:cs="Times New Roman"/>
          <w:sz w:val="20"/>
          <w:lang w:val="en-GB" w:eastAsia="en-GB"/>
        </w:rPr>
        <w:t>Lehrmann</w:t>
      </w:r>
      <w:proofErr w:type="spellEnd"/>
      <w:r w:rsidRPr="00135445">
        <w:rPr>
          <w:rFonts w:ascii="Arial" w:eastAsia="Times New Roman" w:hAnsi="Arial" w:cs="Times New Roman"/>
          <w:sz w:val="20"/>
          <w:lang w:val="en-GB" w:eastAsia="en-GB"/>
        </w:rPr>
        <w:t xml:space="preserve"> 2012). The granite age is comparable to the 303Myr age determined previously from the outcrop of the Sentinel Range Granite, 4km to the NW in the centre of the magnetic anomaly.</w:t>
      </w:r>
    </w:p>
    <w:p w:rsidR="00135445" w:rsidRPr="00135445" w:rsidRDefault="00135445" w:rsidP="00135445">
      <w:pPr>
        <w:spacing w:after="0" w:line="240" w:lineRule="auto"/>
        <w:jc w:val="both"/>
        <w:rPr>
          <w:rFonts w:ascii="Arial" w:eastAsia="Times New Roman" w:hAnsi="Arial" w:cs="Arial"/>
          <w:sz w:val="20"/>
          <w:szCs w:val="20"/>
          <w:lang w:val="en-GB" w:eastAsia="en-GB"/>
        </w:rPr>
      </w:pPr>
      <w:r w:rsidRPr="00135445">
        <w:rPr>
          <w:rFonts w:ascii="Arial" w:eastAsia="Times New Roman" w:hAnsi="Arial" w:cs="Arial"/>
          <w:sz w:val="20"/>
          <w:szCs w:val="20"/>
          <w:lang w:val="en-GB" w:eastAsia="en-GB"/>
        </w:rPr>
        <w:t xml:space="preserve"> </w:t>
      </w:r>
    </w:p>
    <w:p w:rsidR="00135445" w:rsidRPr="00135445" w:rsidRDefault="00135445" w:rsidP="00135445">
      <w:pPr>
        <w:spacing w:after="0" w:line="240"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lastRenderedPageBreak/>
        <w:drawing>
          <wp:inline distT="0" distB="0" distL="0" distR="0">
            <wp:extent cx="5314950" cy="4524375"/>
            <wp:effectExtent l="0" t="0" r="0" b="9525"/>
            <wp:docPr id="1" name="Picture 1" descr="7 TMI re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TMI reassembl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4524375"/>
                    </a:xfrm>
                    <a:prstGeom prst="rect">
                      <a:avLst/>
                    </a:prstGeom>
                    <a:noFill/>
                    <a:ln>
                      <a:noFill/>
                    </a:ln>
                  </pic:spPr>
                </pic:pic>
              </a:graphicData>
            </a:graphic>
          </wp:inline>
        </w:drawing>
      </w:r>
    </w:p>
    <w:p w:rsidR="00135445" w:rsidRPr="00135445" w:rsidRDefault="00135445" w:rsidP="00135445">
      <w:pPr>
        <w:keepNext/>
        <w:keepLines/>
        <w:spacing w:after="0" w:line="252" w:lineRule="auto"/>
        <w:outlineLvl w:val="5"/>
        <w:rPr>
          <w:rFonts w:ascii="Arial" w:eastAsia="SimSun" w:hAnsi="Arial" w:cs="Times New Roman"/>
          <w:bCs/>
          <w:i/>
          <w:iCs/>
          <w:sz w:val="18"/>
          <w:lang w:val="en-GB" w:eastAsia="en-GB"/>
        </w:rPr>
      </w:pPr>
      <w:r w:rsidRPr="00135445">
        <w:rPr>
          <w:rFonts w:ascii="Arial" w:eastAsia="SimSun" w:hAnsi="Arial" w:cs="Times New Roman"/>
          <w:b/>
          <w:bCs/>
          <w:i/>
          <w:iCs/>
          <w:sz w:val="18"/>
          <w:lang w:val="en-GB" w:eastAsia="en-GB"/>
        </w:rPr>
        <w:t>Figure 7:</w:t>
      </w:r>
      <w:r w:rsidRPr="00135445">
        <w:rPr>
          <w:rFonts w:ascii="Arial" w:eastAsia="SimSun" w:hAnsi="Arial" w:cs="Times New Roman"/>
          <w:bCs/>
          <w:i/>
          <w:iCs/>
          <w:sz w:val="18"/>
          <w:lang w:val="en-GB" w:eastAsia="en-GB"/>
        </w:rPr>
        <w:t xml:space="preserve"> TMI 1VD RTP </w:t>
      </w:r>
      <w:proofErr w:type="spellStart"/>
      <w:r w:rsidRPr="00135445">
        <w:rPr>
          <w:rFonts w:ascii="Arial" w:eastAsia="SimSun" w:hAnsi="Arial" w:cs="Times New Roman"/>
          <w:bCs/>
          <w:i/>
          <w:iCs/>
          <w:sz w:val="18"/>
          <w:lang w:val="en-GB" w:eastAsia="en-GB"/>
        </w:rPr>
        <w:t>Aerodata</w:t>
      </w:r>
      <w:proofErr w:type="spellEnd"/>
      <w:r w:rsidRPr="00135445">
        <w:rPr>
          <w:rFonts w:ascii="Arial" w:eastAsia="SimSun" w:hAnsi="Arial" w:cs="Times New Roman"/>
          <w:bCs/>
          <w:i/>
          <w:iCs/>
          <w:sz w:val="18"/>
          <w:lang w:val="en-GB" w:eastAsia="en-GB"/>
        </w:rPr>
        <w:t xml:space="preserve"> </w:t>
      </w:r>
      <w:proofErr w:type="spellStart"/>
      <w:r w:rsidRPr="00135445">
        <w:rPr>
          <w:rFonts w:ascii="Arial" w:eastAsia="SimSun" w:hAnsi="Arial" w:cs="Times New Roman"/>
          <w:bCs/>
          <w:i/>
          <w:iCs/>
          <w:sz w:val="18"/>
          <w:lang w:val="en-GB" w:eastAsia="en-GB"/>
        </w:rPr>
        <w:t>McPhar</w:t>
      </w:r>
      <w:proofErr w:type="spellEnd"/>
      <w:r w:rsidRPr="00135445">
        <w:rPr>
          <w:rFonts w:ascii="Arial" w:eastAsia="SimSun" w:hAnsi="Arial" w:cs="Times New Roman"/>
          <w:bCs/>
          <w:i/>
          <w:iCs/>
          <w:sz w:val="18"/>
          <w:lang w:val="en-GB" w:eastAsia="en-GB"/>
        </w:rPr>
        <w:t xml:space="preserve"> survey 1983 for AMOCO Minerals Inc. Reprocessed 1993 by </w:t>
      </w:r>
      <w:proofErr w:type="spellStart"/>
      <w:r w:rsidRPr="00135445">
        <w:rPr>
          <w:rFonts w:ascii="Arial" w:eastAsia="SimSun" w:hAnsi="Arial" w:cs="Times New Roman"/>
          <w:bCs/>
          <w:i/>
          <w:iCs/>
          <w:sz w:val="18"/>
          <w:lang w:val="en-GB" w:eastAsia="en-GB"/>
        </w:rPr>
        <w:t>Niugini</w:t>
      </w:r>
      <w:proofErr w:type="spellEnd"/>
      <w:r w:rsidRPr="00135445">
        <w:rPr>
          <w:rFonts w:ascii="Arial" w:eastAsia="SimSun" w:hAnsi="Arial" w:cs="Times New Roman"/>
          <w:bCs/>
          <w:i/>
          <w:iCs/>
          <w:sz w:val="18"/>
          <w:lang w:val="en-GB" w:eastAsia="en-GB"/>
        </w:rPr>
        <w:t xml:space="preserve"> Mining Ltd. Interpreted reconstruction pre-Late Carboniferous </w:t>
      </w:r>
      <w:proofErr w:type="spellStart"/>
      <w:r w:rsidRPr="00135445">
        <w:rPr>
          <w:rFonts w:ascii="Arial" w:eastAsia="SimSun" w:hAnsi="Arial" w:cs="Times New Roman"/>
          <w:bCs/>
          <w:i/>
          <w:iCs/>
          <w:sz w:val="18"/>
          <w:lang w:val="en-GB" w:eastAsia="en-GB"/>
        </w:rPr>
        <w:t>transtension</w:t>
      </w:r>
      <w:proofErr w:type="spellEnd"/>
      <w:r w:rsidRPr="00135445">
        <w:rPr>
          <w:rFonts w:ascii="Arial" w:eastAsia="SimSun" w:hAnsi="Arial" w:cs="Times New Roman"/>
          <w:bCs/>
          <w:i/>
          <w:iCs/>
          <w:sz w:val="18"/>
          <w:lang w:val="en-GB" w:eastAsia="en-GB"/>
        </w:rPr>
        <w:t xml:space="preserve"> faulting.</w:t>
      </w:r>
    </w:p>
    <w:p w:rsidR="00135445" w:rsidRPr="00135445" w:rsidRDefault="00135445" w:rsidP="00135445">
      <w:pPr>
        <w:spacing w:after="0" w:line="240" w:lineRule="auto"/>
        <w:jc w:val="both"/>
        <w:rPr>
          <w:rFonts w:ascii="Arial" w:eastAsia="Times New Roman" w:hAnsi="Arial" w:cs="Arial"/>
          <w:sz w:val="20"/>
          <w:szCs w:val="20"/>
          <w:lang w:val="en-GB" w:eastAsia="en-GB"/>
        </w:rPr>
      </w:pPr>
      <w:r w:rsidRPr="00135445">
        <w:rPr>
          <w:rFonts w:ascii="Arial" w:eastAsia="Times New Roman" w:hAnsi="Arial" w:cs="Arial"/>
          <w:sz w:val="20"/>
          <w:szCs w:val="20"/>
          <w:lang w:val="en-GB" w:eastAsia="en-GB"/>
        </w:rPr>
        <w:t xml:space="preserve"> </w:t>
      </w:r>
    </w:p>
    <w:p w:rsidR="00135445" w:rsidRPr="00135445" w:rsidRDefault="00135445" w:rsidP="00135445">
      <w:pPr>
        <w:keepNext/>
        <w:keepLines/>
        <w:spacing w:before="120" w:after="120" w:line="252" w:lineRule="auto"/>
        <w:outlineLvl w:val="1"/>
        <w:rPr>
          <w:rFonts w:ascii="Arial" w:eastAsia="SimSun" w:hAnsi="Arial" w:cs="Times New Roman"/>
          <w:b/>
          <w:bCs/>
          <w:sz w:val="24"/>
          <w:szCs w:val="28"/>
          <w:lang w:val="en-GB" w:eastAsia="en-GB"/>
        </w:rPr>
      </w:pPr>
      <w:r w:rsidRPr="00135445">
        <w:rPr>
          <w:rFonts w:ascii="Arial" w:eastAsia="SimSun" w:hAnsi="Arial" w:cs="Times New Roman"/>
          <w:b/>
          <w:bCs/>
          <w:sz w:val="24"/>
          <w:szCs w:val="28"/>
          <w:lang w:val="en-GB" w:eastAsia="en-GB"/>
        </w:rPr>
        <w:t>CONCLUSIONS</w:t>
      </w:r>
    </w:p>
    <w:p w:rsidR="00135445" w:rsidRPr="00135445" w:rsidRDefault="00135445" w:rsidP="00135445">
      <w:pPr>
        <w:spacing w:after="160" w:line="252" w:lineRule="auto"/>
        <w:jc w:val="both"/>
        <w:rPr>
          <w:rFonts w:ascii="Arial" w:eastAsia="Times New Roman" w:hAnsi="Arial" w:cs="Times New Roman"/>
          <w:sz w:val="20"/>
          <w:lang w:val="en-GB" w:eastAsia="en-GB"/>
        </w:rPr>
      </w:pPr>
      <w:r w:rsidRPr="00135445">
        <w:rPr>
          <w:rFonts w:ascii="Arial" w:eastAsia="Times New Roman" w:hAnsi="Arial" w:cs="Times New Roman"/>
          <w:sz w:val="20"/>
          <w:lang w:val="en-GB" w:eastAsia="en-GB"/>
        </w:rPr>
        <w:t xml:space="preserve">NS compression related to the Alice Springs Orogeny circa 325Myr to 315Myr affected a large region of north Queensland including the </w:t>
      </w:r>
      <w:proofErr w:type="spellStart"/>
      <w:r w:rsidRPr="00135445">
        <w:rPr>
          <w:rFonts w:ascii="Arial" w:eastAsia="Times New Roman" w:hAnsi="Arial" w:cs="Times New Roman"/>
          <w:sz w:val="20"/>
          <w:lang w:val="en-GB" w:eastAsia="en-GB"/>
        </w:rPr>
        <w:t>Chillagoe</w:t>
      </w:r>
      <w:proofErr w:type="spellEnd"/>
      <w:r w:rsidRPr="00135445">
        <w:rPr>
          <w:rFonts w:ascii="Arial" w:eastAsia="Times New Roman" w:hAnsi="Arial" w:cs="Times New Roman"/>
          <w:sz w:val="20"/>
          <w:lang w:val="en-GB" w:eastAsia="en-GB"/>
        </w:rPr>
        <w:t xml:space="preserve"> district, producing </w:t>
      </w:r>
      <w:proofErr w:type="spellStart"/>
      <w:r w:rsidRPr="00135445">
        <w:rPr>
          <w:rFonts w:ascii="Arial" w:eastAsia="Times New Roman" w:hAnsi="Arial" w:cs="Times New Roman"/>
          <w:sz w:val="20"/>
          <w:lang w:val="en-GB" w:eastAsia="en-GB"/>
        </w:rPr>
        <w:t>oroclinal</w:t>
      </w:r>
      <w:proofErr w:type="spellEnd"/>
      <w:r w:rsidRPr="00135445">
        <w:rPr>
          <w:rFonts w:ascii="Arial" w:eastAsia="Times New Roman" w:hAnsi="Arial" w:cs="Times New Roman"/>
          <w:sz w:val="20"/>
          <w:lang w:val="en-GB" w:eastAsia="en-GB"/>
        </w:rPr>
        <w:t xml:space="preserve"> folding and thrusting. Deformation and age dating indicates that the initial Mid-Carboniferous O’Brien’s Creek </w:t>
      </w:r>
      <w:proofErr w:type="spellStart"/>
      <w:r w:rsidRPr="00135445">
        <w:rPr>
          <w:rFonts w:ascii="Arial" w:eastAsia="Times New Roman" w:hAnsi="Arial" w:cs="Times New Roman"/>
          <w:sz w:val="20"/>
          <w:lang w:val="en-GB" w:eastAsia="en-GB"/>
        </w:rPr>
        <w:t>Supersuite</w:t>
      </w:r>
      <w:proofErr w:type="spellEnd"/>
      <w:r w:rsidRPr="00135445">
        <w:rPr>
          <w:rFonts w:ascii="Arial" w:eastAsia="Times New Roman" w:hAnsi="Arial" w:cs="Times New Roman"/>
          <w:sz w:val="20"/>
          <w:lang w:val="en-GB" w:eastAsia="en-GB"/>
        </w:rPr>
        <w:t xml:space="preserve"> intrusive and extrusive event spanned this deformation period and that gold mineralisation associated with retrograde alteration overprinting earlier prograde skarn was focused on thrust structures related to this deformation. Late Carboniferous to Early Permian dextral </w:t>
      </w:r>
      <w:proofErr w:type="spellStart"/>
      <w:r w:rsidRPr="00135445">
        <w:rPr>
          <w:rFonts w:ascii="Arial" w:eastAsia="Times New Roman" w:hAnsi="Arial" w:cs="Times New Roman"/>
          <w:sz w:val="20"/>
          <w:lang w:val="en-GB" w:eastAsia="en-GB"/>
        </w:rPr>
        <w:t>transtension</w:t>
      </w:r>
      <w:proofErr w:type="spellEnd"/>
      <w:r w:rsidRPr="00135445">
        <w:rPr>
          <w:rFonts w:ascii="Arial" w:eastAsia="Times New Roman" w:hAnsi="Arial" w:cs="Times New Roman"/>
          <w:sz w:val="20"/>
          <w:lang w:val="en-GB" w:eastAsia="en-GB"/>
        </w:rPr>
        <w:t xml:space="preserve"> circa 310Myr to 290Myr, with some 5km of throw is inferred to have dismembered a large porphyry gold system thus producing a series of tectonic slices of mineralised porphyry along a 7km zone of disruption known as the Red Dome Mine Corridor.</w:t>
      </w:r>
    </w:p>
    <w:p w:rsidR="00135445" w:rsidRPr="00135445" w:rsidRDefault="00135445" w:rsidP="00135445">
      <w:pPr>
        <w:spacing w:after="0" w:line="240" w:lineRule="auto"/>
        <w:jc w:val="both"/>
        <w:rPr>
          <w:rFonts w:ascii="Arial" w:eastAsia="Times New Roman" w:hAnsi="Arial" w:cs="Arial"/>
          <w:sz w:val="20"/>
          <w:szCs w:val="20"/>
          <w:lang w:val="en-GB" w:eastAsia="en-GB"/>
        </w:rPr>
      </w:pPr>
    </w:p>
    <w:p w:rsidR="00135445" w:rsidRPr="00135445" w:rsidRDefault="00135445" w:rsidP="00135445">
      <w:pPr>
        <w:keepNext/>
        <w:keepLines/>
        <w:spacing w:before="120" w:after="120" w:line="252" w:lineRule="auto"/>
        <w:outlineLvl w:val="1"/>
        <w:rPr>
          <w:rFonts w:ascii="Arial" w:eastAsia="SimSun" w:hAnsi="Arial" w:cs="Times New Roman"/>
          <w:b/>
          <w:bCs/>
          <w:sz w:val="24"/>
          <w:szCs w:val="28"/>
          <w:lang w:val="en-GB" w:eastAsia="en-GB"/>
        </w:rPr>
      </w:pPr>
      <w:r w:rsidRPr="00135445">
        <w:rPr>
          <w:rFonts w:ascii="Arial" w:eastAsia="SimSun" w:hAnsi="Arial" w:cs="Times New Roman"/>
          <w:b/>
          <w:bCs/>
          <w:sz w:val="24"/>
          <w:szCs w:val="28"/>
          <w:lang w:val="en-GB" w:eastAsia="en-GB"/>
        </w:rPr>
        <w:t>ACKNOWLEDGEMENTS</w:t>
      </w:r>
    </w:p>
    <w:p w:rsidR="00135445" w:rsidRPr="00135445" w:rsidRDefault="00135445" w:rsidP="00135445">
      <w:pPr>
        <w:spacing w:after="160" w:line="252" w:lineRule="auto"/>
        <w:jc w:val="both"/>
        <w:rPr>
          <w:rFonts w:ascii="Arial" w:eastAsia="Times New Roman" w:hAnsi="Arial" w:cs="Arial"/>
          <w:sz w:val="20"/>
          <w:szCs w:val="20"/>
          <w:lang w:val="en-GB" w:eastAsia="en-GB"/>
        </w:rPr>
      </w:pPr>
      <w:r w:rsidRPr="00135445">
        <w:rPr>
          <w:rFonts w:ascii="Arial" w:eastAsia="Times New Roman" w:hAnsi="Arial" w:cs="Times New Roman"/>
          <w:sz w:val="20"/>
          <w:lang w:val="en-GB" w:eastAsia="en-GB"/>
        </w:rPr>
        <w:t xml:space="preserve">This paper has benefited from the interaction with numerous colleagues, particularly Mike Barr, Charlie </w:t>
      </w:r>
      <w:proofErr w:type="spellStart"/>
      <w:r w:rsidRPr="00135445">
        <w:rPr>
          <w:rFonts w:ascii="Arial" w:eastAsia="Times New Roman" w:hAnsi="Arial" w:cs="Times New Roman"/>
          <w:sz w:val="20"/>
          <w:lang w:val="en-GB" w:eastAsia="en-GB"/>
        </w:rPr>
        <w:t>Georgees</w:t>
      </w:r>
      <w:proofErr w:type="spellEnd"/>
      <w:r w:rsidRPr="00135445">
        <w:rPr>
          <w:rFonts w:ascii="Arial" w:eastAsia="Times New Roman" w:hAnsi="Arial" w:cs="Times New Roman"/>
          <w:sz w:val="20"/>
          <w:lang w:val="en-GB" w:eastAsia="en-GB"/>
        </w:rPr>
        <w:t xml:space="preserve"> and Ian Morrison, over a 23 year period on the extended Red Dome project tenements. Tenement holder Atherton Resources Ltd is thanked for agreeing to this presentation</w:t>
      </w:r>
      <w:r w:rsidRPr="00135445">
        <w:rPr>
          <w:rFonts w:ascii="Arial" w:eastAsia="Times New Roman" w:hAnsi="Arial" w:cs="Arial"/>
          <w:sz w:val="20"/>
          <w:szCs w:val="20"/>
          <w:lang w:val="en-GB" w:eastAsia="en-GB"/>
        </w:rPr>
        <w:t>.</w:t>
      </w:r>
    </w:p>
    <w:p w:rsidR="004448E2" w:rsidRDefault="004448E2" w:rsidP="004448E2">
      <w:pPr>
        <w:spacing w:after="0" w:line="240" w:lineRule="auto"/>
        <w:jc w:val="both"/>
        <w:rPr>
          <w:rFonts w:ascii="Arial" w:eastAsia="Times New Roman" w:hAnsi="Arial" w:cs="Arial"/>
          <w:b/>
          <w:bCs/>
          <w:sz w:val="20"/>
          <w:szCs w:val="20"/>
          <w:lang w:val="en-GB" w:eastAsia="en-GB"/>
        </w:rPr>
      </w:pPr>
    </w:p>
    <w:p w:rsidR="004448E2" w:rsidRDefault="004448E2" w:rsidP="004448E2">
      <w:pPr>
        <w:spacing w:after="0" w:line="240" w:lineRule="auto"/>
        <w:jc w:val="both"/>
        <w:rPr>
          <w:rFonts w:ascii="Arial" w:eastAsia="Times New Roman" w:hAnsi="Arial" w:cs="Arial"/>
          <w:b/>
          <w:bCs/>
          <w:sz w:val="20"/>
          <w:szCs w:val="20"/>
          <w:lang w:val="en-GB" w:eastAsia="en-GB"/>
        </w:rPr>
      </w:pPr>
    </w:p>
    <w:p w:rsidR="004448E2" w:rsidRDefault="004448E2" w:rsidP="004448E2">
      <w:pPr>
        <w:spacing w:after="0" w:line="240" w:lineRule="auto"/>
        <w:jc w:val="both"/>
        <w:rPr>
          <w:rFonts w:ascii="Arial" w:eastAsia="Times New Roman" w:hAnsi="Arial" w:cs="Arial"/>
          <w:b/>
          <w:bCs/>
          <w:sz w:val="20"/>
          <w:szCs w:val="20"/>
          <w:lang w:val="en-GB" w:eastAsia="en-GB"/>
        </w:rPr>
      </w:pPr>
    </w:p>
    <w:p w:rsidR="004448E2" w:rsidRDefault="004448E2" w:rsidP="004448E2">
      <w:pPr>
        <w:spacing w:after="0" w:line="240" w:lineRule="auto"/>
        <w:jc w:val="both"/>
        <w:rPr>
          <w:rFonts w:ascii="Arial" w:eastAsia="Times New Roman" w:hAnsi="Arial" w:cs="Arial"/>
          <w:b/>
          <w:bCs/>
          <w:sz w:val="20"/>
          <w:szCs w:val="20"/>
          <w:lang w:val="en-GB" w:eastAsia="en-GB"/>
        </w:rPr>
      </w:pPr>
    </w:p>
    <w:p w:rsidR="004448E2" w:rsidRDefault="004448E2" w:rsidP="004448E2">
      <w:pPr>
        <w:spacing w:after="0" w:line="240" w:lineRule="auto"/>
        <w:jc w:val="both"/>
        <w:rPr>
          <w:rFonts w:ascii="Arial" w:eastAsia="Times New Roman" w:hAnsi="Arial" w:cs="Arial"/>
          <w:b/>
          <w:bCs/>
          <w:sz w:val="20"/>
          <w:szCs w:val="20"/>
          <w:lang w:val="en-GB" w:eastAsia="en-GB"/>
        </w:rPr>
      </w:pPr>
    </w:p>
    <w:p w:rsidR="004448E2" w:rsidRDefault="004448E2" w:rsidP="004448E2">
      <w:pPr>
        <w:spacing w:after="0" w:line="240" w:lineRule="auto"/>
        <w:jc w:val="both"/>
        <w:rPr>
          <w:rFonts w:ascii="Arial" w:eastAsia="Times New Roman" w:hAnsi="Arial" w:cs="Arial"/>
          <w:b/>
          <w:bCs/>
          <w:sz w:val="20"/>
          <w:szCs w:val="20"/>
          <w:lang w:val="en-GB" w:eastAsia="en-GB"/>
        </w:rPr>
      </w:pPr>
    </w:p>
    <w:p w:rsidR="004448E2" w:rsidRDefault="004448E2" w:rsidP="004448E2">
      <w:pPr>
        <w:spacing w:after="0" w:line="240" w:lineRule="auto"/>
        <w:jc w:val="both"/>
        <w:rPr>
          <w:rFonts w:ascii="Arial" w:eastAsia="Times New Roman" w:hAnsi="Arial" w:cs="Arial"/>
          <w:b/>
          <w:bCs/>
          <w:sz w:val="20"/>
          <w:szCs w:val="20"/>
          <w:lang w:val="en-GB" w:eastAsia="en-GB"/>
        </w:rPr>
      </w:pPr>
      <w:bookmarkStart w:id="2" w:name="_GoBack"/>
      <w:bookmarkEnd w:id="2"/>
    </w:p>
    <w:p w:rsidR="004448E2" w:rsidRPr="004448E2" w:rsidRDefault="004448E2" w:rsidP="004448E2">
      <w:pPr>
        <w:spacing w:after="0" w:line="240" w:lineRule="auto"/>
        <w:jc w:val="both"/>
        <w:rPr>
          <w:rFonts w:ascii="Calibri" w:eastAsia="Times New Roman" w:hAnsi="Calibri" w:cs="Times New Roman"/>
          <w:b/>
          <w:bCs/>
          <w:sz w:val="20"/>
          <w:szCs w:val="20"/>
          <w:lang w:val="en-GB" w:eastAsia="en-GB"/>
        </w:rPr>
      </w:pPr>
      <w:r w:rsidRPr="004448E2">
        <w:rPr>
          <w:rFonts w:ascii="Arial" w:eastAsia="Times New Roman" w:hAnsi="Arial" w:cs="Arial"/>
          <w:b/>
          <w:bCs/>
          <w:sz w:val="20"/>
          <w:szCs w:val="20"/>
          <w:lang w:val="en-GB" w:eastAsia="en-GB"/>
        </w:rPr>
        <w:lastRenderedPageBreak/>
        <w:t>REFERENCES</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Bell, T. H., 1980. </w:t>
      </w:r>
      <w:proofErr w:type="gramStart"/>
      <w:r w:rsidRPr="004448E2">
        <w:rPr>
          <w:rFonts w:ascii="Arial" w:eastAsia="Times New Roman" w:hAnsi="Arial" w:cs="Arial"/>
          <w:color w:val="000000"/>
          <w:sz w:val="20"/>
          <w:szCs w:val="20"/>
          <w:lang w:val="en-GB" w:eastAsia="en-GB"/>
        </w:rPr>
        <w:t xml:space="preserve">The deformation history of </w:t>
      </w:r>
      <w:proofErr w:type="spellStart"/>
      <w:r w:rsidRPr="004448E2">
        <w:rPr>
          <w:rFonts w:ascii="Arial" w:eastAsia="Times New Roman" w:hAnsi="Arial" w:cs="Arial"/>
          <w:color w:val="000000"/>
          <w:sz w:val="20"/>
          <w:szCs w:val="20"/>
          <w:lang w:val="en-GB" w:eastAsia="en-GB"/>
        </w:rPr>
        <w:t>northeastern</w:t>
      </w:r>
      <w:proofErr w:type="spellEnd"/>
      <w:r w:rsidRPr="004448E2">
        <w:rPr>
          <w:rFonts w:ascii="Arial" w:eastAsia="Times New Roman" w:hAnsi="Arial" w:cs="Arial"/>
          <w:color w:val="000000"/>
          <w:sz w:val="20"/>
          <w:szCs w:val="20"/>
          <w:lang w:val="en-GB" w:eastAsia="en-GB"/>
        </w:rPr>
        <w:t xml:space="preserve"> Queensland – A new framework.</w:t>
      </w:r>
      <w:proofErr w:type="gramEnd"/>
      <w:r w:rsidRPr="004448E2">
        <w:rPr>
          <w:rFonts w:ascii="Arial" w:eastAsia="Times New Roman" w:hAnsi="Arial" w:cs="Arial"/>
          <w:color w:val="000000"/>
          <w:sz w:val="20"/>
          <w:szCs w:val="20"/>
          <w:lang w:val="en-GB" w:eastAsia="en-GB"/>
        </w:rPr>
        <w:t xml:space="preserve"> In Henderson, R A, &amp; Stephenson, P J, (</w:t>
      </w:r>
      <w:proofErr w:type="spellStart"/>
      <w:r w:rsidRPr="004448E2">
        <w:rPr>
          <w:rFonts w:ascii="Arial" w:eastAsia="Times New Roman" w:hAnsi="Arial" w:cs="Arial"/>
          <w:color w:val="000000"/>
          <w:sz w:val="20"/>
          <w:szCs w:val="20"/>
          <w:lang w:val="en-GB" w:eastAsia="en-GB"/>
        </w:rPr>
        <w:t>Eds</w:t>
      </w:r>
      <w:proofErr w:type="spell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 xml:space="preserve">The Geology and Geophysics of </w:t>
      </w:r>
      <w:proofErr w:type="spellStart"/>
      <w:r w:rsidRPr="004448E2">
        <w:rPr>
          <w:rFonts w:ascii="Arial" w:eastAsia="Times New Roman" w:hAnsi="Arial" w:cs="Arial"/>
          <w:color w:val="000000"/>
          <w:sz w:val="20"/>
          <w:szCs w:val="20"/>
          <w:lang w:val="en-GB" w:eastAsia="en-GB"/>
        </w:rPr>
        <w:t>Northeastern</w:t>
      </w:r>
      <w:proofErr w:type="spellEnd"/>
      <w:r w:rsidRPr="004448E2">
        <w:rPr>
          <w:rFonts w:ascii="Arial" w:eastAsia="Times New Roman" w:hAnsi="Arial" w:cs="Arial"/>
          <w:color w:val="000000"/>
          <w:sz w:val="20"/>
          <w:szCs w:val="20"/>
          <w:lang w:val="en-GB" w:eastAsia="en-GB"/>
        </w:rPr>
        <w:t xml:space="preserve"> Australia.</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Geological Society of Australia, Queensland Division, Brisbane.</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Bultitude</w:t>
      </w:r>
      <w:proofErr w:type="spellEnd"/>
      <w:r w:rsidRPr="004448E2">
        <w:rPr>
          <w:rFonts w:ascii="Arial" w:eastAsia="Times New Roman" w:hAnsi="Arial" w:cs="Arial"/>
          <w:color w:val="000000"/>
          <w:sz w:val="20"/>
          <w:szCs w:val="20"/>
          <w:lang w:val="en-GB" w:eastAsia="en-GB"/>
        </w:rPr>
        <w:t xml:space="preserve">, R. J., </w:t>
      </w:r>
      <w:proofErr w:type="spellStart"/>
      <w:r w:rsidRPr="004448E2">
        <w:rPr>
          <w:rFonts w:ascii="Arial" w:eastAsia="Times New Roman" w:hAnsi="Arial" w:cs="Arial"/>
          <w:color w:val="000000"/>
          <w:sz w:val="20"/>
          <w:szCs w:val="20"/>
          <w:lang w:val="en-GB" w:eastAsia="en-GB"/>
        </w:rPr>
        <w:t>Donchak</w:t>
      </w:r>
      <w:proofErr w:type="spellEnd"/>
      <w:r w:rsidRPr="004448E2">
        <w:rPr>
          <w:rFonts w:ascii="Arial" w:eastAsia="Times New Roman" w:hAnsi="Arial" w:cs="Arial"/>
          <w:color w:val="000000"/>
          <w:sz w:val="20"/>
          <w:szCs w:val="20"/>
          <w:lang w:val="en-GB" w:eastAsia="en-GB"/>
        </w:rPr>
        <w:t xml:space="preserve">, P.J.T., </w:t>
      </w:r>
      <w:proofErr w:type="spellStart"/>
      <w:r w:rsidRPr="004448E2">
        <w:rPr>
          <w:rFonts w:ascii="Arial" w:eastAsia="Times New Roman" w:hAnsi="Arial" w:cs="Arial"/>
          <w:color w:val="000000"/>
          <w:sz w:val="20"/>
          <w:szCs w:val="20"/>
          <w:lang w:val="en-GB" w:eastAsia="en-GB"/>
        </w:rPr>
        <w:t>Domagala</w:t>
      </w:r>
      <w:proofErr w:type="spellEnd"/>
      <w:r w:rsidRPr="004448E2">
        <w:rPr>
          <w:rFonts w:ascii="Arial" w:eastAsia="Times New Roman" w:hAnsi="Arial" w:cs="Arial"/>
          <w:color w:val="000000"/>
          <w:sz w:val="20"/>
          <w:szCs w:val="20"/>
          <w:lang w:val="en-GB" w:eastAsia="en-GB"/>
        </w:rPr>
        <w:t xml:space="preserve">, J., and Fordham, B.G., 1993. </w:t>
      </w:r>
      <w:proofErr w:type="gramStart"/>
      <w:r w:rsidRPr="004448E2">
        <w:rPr>
          <w:rFonts w:ascii="Arial" w:eastAsia="Times New Roman" w:hAnsi="Arial" w:cs="Arial"/>
          <w:color w:val="000000"/>
          <w:sz w:val="20"/>
          <w:szCs w:val="20"/>
          <w:lang w:val="en-GB" w:eastAsia="en-GB"/>
        </w:rPr>
        <w:t>The pre-Mesozoic stratigraphy and structure of the Western Hodgkinson Province and environs, Queensland Geological Survey Record 1993/29.</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Champion, D.C., and Heinemann, M.A., 1994. Igneous rocks of northern Queensland: 1:500000 map and explanatory notes, AGSO Record 1994/11.</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gramStart"/>
      <w:r w:rsidRPr="004448E2">
        <w:rPr>
          <w:rFonts w:ascii="Arial" w:eastAsia="Times New Roman" w:hAnsi="Arial" w:cs="Arial"/>
          <w:color w:val="000000"/>
          <w:sz w:val="20"/>
          <w:szCs w:val="20"/>
          <w:lang w:val="en-GB" w:eastAsia="en-GB"/>
        </w:rPr>
        <w:t>Davis, B., Bell, C.C., Lindsay, M., and Henderson, R.A. 2002.</w:t>
      </w:r>
      <w:proofErr w:type="gramEnd"/>
      <w:r w:rsidRPr="004448E2">
        <w:rPr>
          <w:rFonts w:ascii="Arial" w:eastAsia="Times New Roman" w:hAnsi="Arial" w:cs="Arial"/>
          <w:color w:val="000000"/>
          <w:sz w:val="20"/>
          <w:szCs w:val="20"/>
          <w:lang w:val="en-GB" w:eastAsia="en-GB"/>
        </w:rPr>
        <w:t xml:space="preserve"> </w:t>
      </w:r>
      <w:hyperlink r:id="rId12" w:history="1">
        <w:proofErr w:type="gramStart"/>
        <w:r w:rsidRPr="004448E2">
          <w:rPr>
            <w:rFonts w:ascii="Arial" w:eastAsia="Times New Roman" w:hAnsi="Arial" w:cs="Arial"/>
            <w:color w:val="000000"/>
            <w:sz w:val="20"/>
            <w:szCs w:val="20"/>
            <w:lang w:val="en-GB" w:eastAsia="en-GB"/>
          </w:rPr>
          <w:t>A single late orogenic Permian episode of gold mineralization in the Hodgkinson province, north Queensland, Australia.</w:t>
        </w:r>
        <w:proofErr w:type="gramEnd"/>
      </w:hyperlink>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Economic Geology, 97 (2).</w:t>
      </w:r>
      <w:proofErr w:type="gramEnd"/>
      <w:r w:rsidRPr="004448E2">
        <w:rPr>
          <w:rFonts w:ascii="Arial" w:eastAsia="Times New Roman" w:hAnsi="Arial" w:cs="Arial"/>
          <w:color w:val="000000"/>
          <w:sz w:val="20"/>
          <w:szCs w:val="20"/>
          <w:lang w:val="en-GB" w:eastAsia="en-GB"/>
        </w:rPr>
        <w:t xml:space="preserve"> pp. 311-323.</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Donchak</w:t>
      </w:r>
      <w:proofErr w:type="spellEnd"/>
      <w:r w:rsidRPr="004448E2">
        <w:rPr>
          <w:rFonts w:ascii="Arial" w:eastAsia="Times New Roman" w:hAnsi="Arial" w:cs="Arial"/>
          <w:color w:val="000000"/>
          <w:sz w:val="20"/>
          <w:szCs w:val="20"/>
          <w:lang w:val="en-GB" w:eastAsia="en-GB"/>
        </w:rPr>
        <w:t xml:space="preserve">, P.J.T., and </w:t>
      </w:r>
      <w:proofErr w:type="spellStart"/>
      <w:r w:rsidRPr="004448E2">
        <w:rPr>
          <w:rFonts w:ascii="Arial" w:eastAsia="Times New Roman" w:hAnsi="Arial" w:cs="Arial"/>
          <w:color w:val="000000"/>
          <w:sz w:val="20"/>
          <w:szCs w:val="20"/>
          <w:lang w:val="en-GB" w:eastAsia="en-GB"/>
        </w:rPr>
        <w:t>Bultitude</w:t>
      </w:r>
      <w:proofErr w:type="spellEnd"/>
      <w:r w:rsidRPr="004448E2">
        <w:rPr>
          <w:rFonts w:ascii="Arial" w:eastAsia="Times New Roman" w:hAnsi="Arial" w:cs="Arial"/>
          <w:color w:val="000000"/>
          <w:sz w:val="20"/>
          <w:szCs w:val="20"/>
          <w:lang w:val="en-GB" w:eastAsia="en-GB"/>
        </w:rPr>
        <w:t xml:space="preserve">, R.J., 1994. Geology of the Atherton 1:250000 sheet area. </w:t>
      </w:r>
      <w:proofErr w:type="gramStart"/>
      <w:r w:rsidRPr="004448E2">
        <w:rPr>
          <w:rFonts w:ascii="Arial" w:eastAsia="Times New Roman" w:hAnsi="Arial" w:cs="Arial"/>
          <w:color w:val="000000"/>
          <w:sz w:val="20"/>
          <w:szCs w:val="20"/>
          <w:lang w:val="en-GB" w:eastAsia="en-GB"/>
        </w:rPr>
        <w:t>Queensland Geological Survey Record 1994/5.</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gramStart"/>
      <w:r w:rsidRPr="004448E2">
        <w:rPr>
          <w:rFonts w:ascii="Arial" w:eastAsia="Times New Roman" w:hAnsi="Arial" w:cs="Arial"/>
          <w:color w:val="000000"/>
          <w:sz w:val="20"/>
          <w:szCs w:val="20"/>
          <w:lang w:val="en-GB" w:eastAsia="en-GB"/>
        </w:rPr>
        <w:t>Ewers, G.R., Torrey, C.E., and Erceg, M.M., 1990.</w:t>
      </w:r>
      <w:proofErr w:type="gramEnd"/>
      <w:r w:rsidRPr="004448E2">
        <w:rPr>
          <w:rFonts w:ascii="Arial" w:eastAsia="Times New Roman" w:hAnsi="Arial" w:cs="Arial"/>
          <w:color w:val="000000"/>
          <w:sz w:val="20"/>
          <w:szCs w:val="20"/>
          <w:lang w:val="en-GB" w:eastAsia="en-GB"/>
        </w:rPr>
        <w:t xml:space="preserve"> Red Dome gold deposit, in Geology of the Mineral Deposits of Australia and New Guinea (Ed F E Hughes), pp1455-1460 (Australasian Institute of Mining and Metallurgy: Melbourne).</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Fawckner</w:t>
      </w:r>
      <w:proofErr w:type="spellEnd"/>
      <w:r w:rsidRPr="004448E2">
        <w:rPr>
          <w:rFonts w:ascii="Arial" w:eastAsia="Times New Roman" w:hAnsi="Arial" w:cs="Arial"/>
          <w:color w:val="000000"/>
          <w:sz w:val="20"/>
          <w:szCs w:val="20"/>
          <w:lang w:val="en-GB" w:eastAsia="en-GB"/>
        </w:rPr>
        <w:t xml:space="preserve">, J. F., 1981. </w:t>
      </w:r>
      <w:proofErr w:type="gramStart"/>
      <w:r w:rsidRPr="004448E2">
        <w:rPr>
          <w:rFonts w:ascii="Arial" w:eastAsia="Times New Roman" w:hAnsi="Arial" w:cs="Arial"/>
          <w:color w:val="000000"/>
          <w:sz w:val="20"/>
          <w:szCs w:val="20"/>
          <w:lang w:val="en-GB" w:eastAsia="en-GB"/>
        </w:rPr>
        <w:t xml:space="preserve">Structural and stratigraphic relations and a tectonic interpretation of the western Hodgkinson province, </w:t>
      </w:r>
      <w:proofErr w:type="spellStart"/>
      <w:r w:rsidRPr="004448E2">
        <w:rPr>
          <w:rFonts w:ascii="Arial" w:eastAsia="Times New Roman" w:hAnsi="Arial" w:cs="Arial"/>
          <w:color w:val="000000"/>
          <w:sz w:val="20"/>
          <w:szCs w:val="20"/>
          <w:lang w:val="en-GB" w:eastAsia="en-GB"/>
        </w:rPr>
        <w:t>northeastern</w:t>
      </w:r>
      <w:proofErr w:type="spellEnd"/>
      <w:r w:rsidRPr="004448E2">
        <w:rPr>
          <w:rFonts w:ascii="Arial" w:eastAsia="Times New Roman" w:hAnsi="Arial" w:cs="Arial"/>
          <w:color w:val="000000"/>
          <w:sz w:val="20"/>
          <w:szCs w:val="20"/>
          <w:lang w:val="en-GB" w:eastAsia="en-GB"/>
        </w:rPr>
        <w:t xml:space="preserve"> Australia, Ph.D. thesis (unpublished) James Cook University of North Queensland, Townsville.</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Georgees</w:t>
      </w:r>
      <w:proofErr w:type="spellEnd"/>
      <w:r w:rsidRPr="004448E2">
        <w:rPr>
          <w:rFonts w:ascii="Arial" w:eastAsia="Times New Roman" w:hAnsi="Arial" w:cs="Arial"/>
          <w:color w:val="000000"/>
          <w:sz w:val="20"/>
          <w:szCs w:val="20"/>
          <w:lang w:val="en-GB" w:eastAsia="en-GB"/>
        </w:rPr>
        <w:t xml:space="preserve">, C., &amp; </w:t>
      </w:r>
      <w:proofErr w:type="spellStart"/>
      <w:r w:rsidRPr="004448E2">
        <w:rPr>
          <w:rFonts w:ascii="Arial" w:eastAsia="Times New Roman" w:hAnsi="Arial" w:cs="Arial"/>
          <w:color w:val="000000"/>
          <w:sz w:val="20"/>
          <w:szCs w:val="20"/>
          <w:lang w:val="en-GB" w:eastAsia="en-GB"/>
        </w:rPr>
        <w:t>Nethery</w:t>
      </w:r>
      <w:proofErr w:type="spellEnd"/>
      <w:r w:rsidRPr="004448E2">
        <w:rPr>
          <w:rFonts w:ascii="Arial" w:eastAsia="Times New Roman" w:hAnsi="Arial" w:cs="Arial"/>
          <w:color w:val="000000"/>
          <w:sz w:val="20"/>
          <w:szCs w:val="20"/>
          <w:lang w:val="en-GB" w:eastAsia="en-GB"/>
        </w:rPr>
        <w:t xml:space="preserve">, J.E., 1999. </w:t>
      </w:r>
      <w:proofErr w:type="gramStart"/>
      <w:r w:rsidRPr="004448E2">
        <w:rPr>
          <w:rFonts w:ascii="Arial" w:eastAsia="Times New Roman" w:hAnsi="Arial" w:cs="Arial"/>
          <w:color w:val="000000"/>
          <w:sz w:val="20"/>
          <w:szCs w:val="20"/>
          <w:lang w:val="en-GB" w:eastAsia="en-GB"/>
        </w:rPr>
        <w:t>The Mid-Carboniferous Tin – gold connection.</w:t>
      </w:r>
      <w:proofErr w:type="gramEnd"/>
      <w:r w:rsidRPr="004448E2">
        <w:rPr>
          <w:rFonts w:ascii="Arial" w:eastAsia="Times New Roman" w:hAnsi="Arial" w:cs="Arial"/>
          <w:color w:val="000000"/>
          <w:sz w:val="20"/>
          <w:szCs w:val="20"/>
          <w:lang w:val="en-GB" w:eastAsia="en-GB"/>
        </w:rPr>
        <w:t xml:space="preserve"> In abstracts NE Queensland Mineral Exploration. </w:t>
      </w:r>
      <w:proofErr w:type="spellStart"/>
      <w:r w:rsidRPr="004448E2">
        <w:rPr>
          <w:rFonts w:ascii="Arial" w:eastAsia="Times New Roman" w:hAnsi="Arial" w:cs="Arial"/>
          <w:color w:val="000000"/>
          <w:sz w:val="20"/>
          <w:szCs w:val="20"/>
          <w:lang w:val="en-GB" w:eastAsia="en-GB"/>
        </w:rPr>
        <w:t>AusIMM</w:t>
      </w:r>
      <w:proofErr w:type="spellEnd"/>
      <w:r w:rsidRPr="004448E2">
        <w:rPr>
          <w:rFonts w:ascii="Arial" w:eastAsia="Times New Roman" w:hAnsi="Arial" w:cs="Arial"/>
          <w:color w:val="000000"/>
          <w:sz w:val="20"/>
          <w:szCs w:val="20"/>
          <w:lang w:val="en-GB" w:eastAsia="en-GB"/>
        </w:rPr>
        <w:t xml:space="preserve"> FNQ Branch Symposium November 1999.</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Georgees</w:t>
      </w:r>
      <w:proofErr w:type="spellEnd"/>
      <w:r w:rsidRPr="004448E2">
        <w:rPr>
          <w:rFonts w:ascii="Arial" w:eastAsia="Times New Roman" w:hAnsi="Arial" w:cs="Arial"/>
          <w:color w:val="000000"/>
          <w:sz w:val="20"/>
          <w:szCs w:val="20"/>
          <w:lang w:val="en-GB" w:eastAsia="en-GB"/>
        </w:rPr>
        <w:t xml:space="preserve">, C., 2007. </w:t>
      </w:r>
      <w:proofErr w:type="gramStart"/>
      <w:r w:rsidRPr="004448E2">
        <w:rPr>
          <w:rFonts w:ascii="Arial" w:eastAsia="Times New Roman" w:hAnsi="Arial" w:cs="Arial"/>
          <w:color w:val="000000"/>
          <w:sz w:val="20"/>
          <w:szCs w:val="20"/>
          <w:lang w:val="en-GB" w:eastAsia="en-GB"/>
        </w:rPr>
        <w:t xml:space="preserve">The </w:t>
      </w:r>
      <w:proofErr w:type="spellStart"/>
      <w:r w:rsidRPr="004448E2">
        <w:rPr>
          <w:rFonts w:ascii="Arial" w:eastAsia="Times New Roman" w:hAnsi="Arial" w:cs="Arial"/>
          <w:color w:val="000000"/>
          <w:sz w:val="20"/>
          <w:szCs w:val="20"/>
          <w:lang w:val="en-GB" w:eastAsia="en-GB"/>
        </w:rPr>
        <w:t>Mungana</w:t>
      </w:r>
      <w:proofErr w:type="spellEnd"/>
      <w:r w:rsidRPr="004448E2">
        <w:rPr>
          <w:rFonts w:ascii="Arial" w:eastAsia="Times New Roman" w:hAnsi="Arial" w:cs="Arial"/>
          <w:color w:val="000000"/>
          <w:sz w:val="20"/>
          <w:szCs w:val="20"/>
          <w:lang w:val="en-GB" w:eastAsia="en-GB"/>
        </w:rPr>
        <w:t xml:space="preserve"> porphyry-related polymetallic deposit.</w:t>
      </w:r>
      <w:proofErr w:type="gramEnd"/>
      <w:r w:rsidRPr="004448E2">
        <w:rPr>
          <w:rFonts w:ascii="Arial" w:eastAsia="Times New Roman" w:hAnsi="Arial" w:cs="Arial"/>
          <w:color w:val="000000"/>
          <w:sz w:val="20"/>
          <w:szCs w:val="20"/>
          <w:lang w:val="en-GB" w:eastAsia="en-GB"/>
        </w:rPr>
        <w:t xml:space="preserve"> Bulletin of Australian Institute of Geoscientists No 46, 47 – 48.</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Hammond, R.L., 1986. Large scale structural relationships in the Palaeozoic of </w:t>
      </w:r>
      <w:proofErr w:type="spellStart"/>
      <w:r w:rsidRPr="004448E2">
        <w:rPr>
          <w:rFonts w:ascii="Arial" w:eastAsia="Times New Roman" w:hAnsi="Arial" w:cs="Arial"/>
          <w:color w:val="000000"/>
          <w:sz w:val="20"/>
          <w:szCs w:val="20"/>
          <w:lang w:val="en-GB" w:eastAsia="en-GB"/>
        </w:rPr>
        <w:t>northeastern</w:t>
      </w:r>
      <w:proofErr w:type="spellEnd"/>
      <w:r w:rsidRPr="004448E2">
        <w:rPr>
          <w:rFonts w:ascii="Arial" w:eastAsia="Times New Roman" w:hAnsi="Arial" w:cs="Arial"/>
          <w:color w:val="000000"/>
          <w:sz w:val="20"/>
          <w:szCs w:val="20"/>
          <w:lang w:val="en-GB" w:eastAsia="en-GB"/>
        </w:rPr>
        <w:t xml:space="preserve"> Queensland: melange and </w:t>
      </w:r>
      <w:proofErr w:type="spellStart"/>
      <w:r w:rsidRPr="004448E2">
        <w:rPr>
          <w:rFonts w:ascii="Arial" w:eastAsia="Times New Roman" w:hAnsi="Arial" w:cs="Arial"/>
          <w:color w:val="000000"/>
          <w:sz w:val="20"/>
          <w:szCs w:val="20"/>
          <w:lang w:val="en-GB" w:eastAsia="en-GB"/>
        </w:rPr>
        <w:t>mylonite</w:t>
      </w:r>
      <w:proofErr w:type="spellEnd"/>
      <w:r w:rsidRPr="004448E2">
        <w:rPr>
          <w:rFonts w:ascii="Arial" w:eastAsia="Times New Roman" w:hAnsi="Arial" w:cs="Arial"/>
          <w:color w:val="000000"/>
          <w:sz w:val="20"/>
          <w:szCs w:val="20"/>
          <w:lang w:val="en-GB" w:eastAsia="en-GB"/>
        </w:rPr>
        <w:t xml:space="preserve"> development, and the regional distribution of strain, PhD thesis (unpublished) James Cook University of North Queensland, Townsville.</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Henderson, R.A., 1987. </w:t>
      </w:r>
      <w:proofErr w:type="gramStart"/>
      <w:r w:rsidRPr="004448E2">
        <w:rPr>
          <w:rFonts w:ascii="Arial" w:eastAsia="Times New Roman" w:hAnsi="Arial" w:cs="Arial"/>
          <w:color w:val="000000"/>
          <w:sz w:val="20"/>
          <w:szCs w:val="20"/>
          <w:lang w:val="en-GB" w:eastAsia="en-GB"/>
        </w:rPr>
        <w:t>An oblique subduction and transform faulting model for the evolution of the Broken River Province, northern Tasman Orogenic Zone.</w:t>
      </w:r>
      <w:proofErr w:type="gramEnd"/>
      <w:r w:rsidRPr="004448E2">
        <w:rPr>
          <w:rFonts w:ascii="Arial" w:eastAsia="Times New Roman" w:hAnsi="Arial" w:cs="Arial"/>
          <w:color w:val="000000"/>
          <w:sz w:val="20"/>
          <w:szCs w:val="20"/>
          <w:lang w:val="en-GB" w:eastAsia="en-GB"/>
        </w:rPr>
        <w:t xml:space="preserve"> Aust. Journal of Earth Sciences, 34, 237 – 249.</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Lehrmann</w:t>
      </w:r>
      <w:proofErr w:type="spellEnd"/>
      <w:r w:rsidRPr="004448E2">
        <w:rPr>
          <w:rFonts w:ascii="Arial" w:eastAsia="Times New Roman" w:hAnsi="Arial" w:cs="Arial"/>
          <w:color w:val="000000"/>
          <w:sz w:val="20"/>
          <w:szCs w:val="20"/>
          <w:lang w:val="en-GB" w:eastAsia="en-GB"/>
        </w:rPr>
        <w:t xml:space="preserve">, B., 2012. Polymetallic mineralisation in the </w:t>
      </w:r>
      <w:proofErr w:type="spellStart"/>
      <w:r w:rsidRPr="004448E2">
        <w:rPr>
          <w:rFonts w:ascii="Arial" w:eastAsia="Times New Roman" w:hAnsi="Arial" w:cs="Arial"/>
          <w:color w:val="000000"/>
          <w:sz w:val="20"/>
          <w:szCs w:val="20"/>
          <w:lang w:val="en-GB" w:eastAsia="en-GB"/>
        </w:rPr>
        <w:t>Chillagoe</w:t>
      </w:r>
      <w:proofErr w:type="spellEnd"/>
      <w:r w:rsidRPr="004448E2">
        <w:rPr>
          <w:rFonts w:ascii="Arial" w:eastAsia="Times New Roman" w:hAnsi="Arial" w:cs="Arial"/>
          <w:color w:val="000000"/>
          <w:sz w:val="20"/>
          <w:szCs w:val="20"/>
          <w:lang w:val="en-GB" w:eastAsia="en-GB"/>
        </w:rPr>
        <w:t xml:space="preserve"> district of north-east Queensland: insights into base metal rich intrusion-related gold systems. </w:t>
      </w:r>
      <w:proofErr w:type="gramStart"/>
      <w:r w:rsidRPr="004448E2">
        <w:rPr>
          <w:rFonts w:ascii="Arial" w:eastAsia="Times New Roman" w:hAnsi="Arial" w:cs="Arial"/>
          <w:color w:val="000000"/>
          <w:sz w:val="20"/>
          <w:szCs w:val="20"/>
          <w:lang w:val="en-GB" w:eastAsia="en-GB"/>
        </w:rPr>
        <w:t>PhD thesis.</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James Cook University of North Queensland.</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Mackenzie, D.E., 1987. Geology, petrology and mineralisation of the </w:t>
      </w:r>
      <w:proofErr w:type="spellStart"/>
      <w:r w:rsidRPr="004448E2">
        <w:rPr>
          <w:rFonts w:ascii="Arial" w:eastAsia="Times New Roman" w:hAnsi="Arial" w:cs="Arial"/>
          <w:color w:val="000000"/>
          <w:sz w:val="20"/>
          <w:szCs w:val="20"/>
          <w:lang w:val="en-GB" w:eastAsia="en-GB"/>
        </w:rPr>
        <w:t>Permo</w:t>
      </w:r>
      <w:proofErr w:type="spellEnd"/>
      <w:r w:rsidRPr="004448E2">
        <w:rPr>
          <w:rFonts w:ascii="Arial" w:eastAsia="Times New Roman" w:hAnsi="Arial" w:cs="Arial"/>
          <w:color w:val="000000"/>
          <w:sz w:val="20"/>
          <w:szCs w:val="20"/>
          <w:lang w:val="en-GB" w:eastAsia="en-GB"/>
        </w:rPr>
        <w:t xml:space="preserve">-Carboniferous Featherbed </w:t>
      </w:r>
      <w:proofErr w:type="spellStart"/>
      <w:r w:rsidRPr="004448E2">
        <w:rPr>
          <w:rFonts w:ascii="Arial" w:eastAsia="Times New Roman" w:hAnsi="Arial" w:cs="Arial"/>
          <w:color w:val="000000"/>
          <w:sz w:val="20"/>
          <w:szCs w:val="20"/>
          <w:lang w:val="en-GB" w:eastAsia="en-GB"/>
        </w:rPr>
        <w:t>Volcanics</w:t>
      </w:r>
      <w:proofErr w:type="spellEnd"/>
      <w:r w:rsidRPr="004448E2">
        <w:rPr>
          <w:rFonts w:ascii="Arial" w:eastAsia="Times New Roman" w:hAnsi="Arial" w:cs="Arial"/>
          <w:color w:val="000000"/>
          <w:sz w:val="20"/>
          <w:szCs w:val="20"/>
          <w:lang w:val="en-GB" w:eastAsia="en-GB"/>
        </w:rPr>
        <w:t xml:space="preserve"> Complex, </w:t>
      </w:r>
      <w:proofErr w:type="spellStart"/>
      <w:r w:rsidRPr="004448E2">
        <w:rPr>
          <w:rFonts w:ascii="Arial" w:eastAsia="Times New Roman" w:hAnsi="Arial" w:cs="Arial"/>
          <w:color w:val="000000"/>
          <w:sz w:val="20"/>
          <w:szCs w:val="20"/>
          <w:lang w:val="en-GB" w:eastAsia="en-GB"/>
        </w:rPr>
        <w:t>Northeastern</w:t>
      </w:r>
      <w:proofErr w:type="spellEnd"/>
      <w:r w:rsidRPr="004448E2">
        <w:rPr>
          <w:rFonts w:ascii="Arial" w:eastAsia="Times New Roman" w:hAnsi="Arial" w:cs="Arial"/>
          <w:color w:val="000000"/>
          <w:sz w:val="20"/>
          <w:szCs w:val="20"/>
          <w:lang w:val="en-GB" w:eastAsia="en-GB"/>
        </w:rPr>
        <w:t xml:space="preserve"> Queensland, Proceedings Pacific Rim Congress 1987, pp. 297-301.</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gramStart"/>
      <w:r w:rsidRPr="004448E2">
        <w:rPr>
          <w:rFonts w:ascii="Arial" w:eastAsia="Times New Roman" w:hAnsi="Arial" w:cs="Arial"/>
          <w:color w:val="000000"/>
          <w:sz w:val="20"/>
          <w:szCs w:val="20"/>
          <w:lang w:val="en-GB" w:eastAsia="en-GB"/>
        </w:rPr>
        <w:t>Mackenzie, D.E., Champion, D.C., and the AGSO - GSQ project team.</w:t>
      </w:r>
      <w:proofErr w:type="gramEnd"/>
      <w:r w:rsidRPr="004448E2">
        <w:rPr>
          <w:rFonts w:ascii="Arial" w:eastAsia="Times New Roman" w:hAnsi="Arial" w:cs="Arial"/>
          <w:color w:val="000000"/>
          <w:sz w:val="20"/>
          <w:szCs w:val="20"/>
          <w:lang w:val="en-GB" w:eastAsia="en-GB"/>
        </w:rPr>
        <w:t xml:space="preserve"> 1994. Permian - Carboniferous magmatism and </w:t>
      </w:r>
      <w:proofErr w:type="spellStart"/>
      <w:r w:rsidRPr="004448E2">
        <w:rPr>
          <w:rFonts w:ascii="Arial" w:eastAsia="Times New Roman" w:hAnsi="Arial" w:cs="Arial"/>
          <w:color w:val="000000"/>
          <w:sz w:val="20"/>
          <w:szCs w:val="20"/>
          <w:lang w:val="en-GB" w:eastAsia="en-GB"/>
        </w:rPr>
        <w:t>metallogeny</w:t>
      </w:r>
      <w:proofErr w:type="spellEnd"/>
      <w:r w:rsidRPr="004448E2">
        <w:rPr>
          <w:rFonts w:ascii="Arial" w:eastAsia="Times New Roman" w:hAnsi="Arial" w:cs="Arial"/>
          <w:color w:val="000000"/>
          <w:sz w:val="20"/>
          <w:szCs w:val="20"/>
          <w:lang w:val="en-GB" w:eastAsia="en-GB"/>
        </w:rPr>
        <w:t xml:space="preserve"> in North Queensland - a new perspective. </w:t>
      </w:r>
      <w:proofErr w:type="gramStart"/>
      <w:r w:rsidRPr="004448E2">
        <w:rPr>
          <w:rFonts w:ascii="Arial" w:eastAsia="Times New Roman" w:hAnsi="Arial" w:cs="Arial"/>
          <w:color w:val="000000"/>
          <w:sz w:val="20"/>
          <w:szCs w:val="20"/>
          <w:lang w:val="en-GB" w:eastAsia="en-GB"/>
        </w:rPr>
        <w:t xml:space="preserve">Extended conference abstract - New Developments in Geology and </w:t>
      </w:r>
      <w:proofErr w:type="spellStart"/>
      <w:r w:rsidRPr="004448E2">
        <w:rPr>
          <w:rFonts w:ascii="Arial" w:eastAsia="Times New Roman" w:hAnsi="Arial" w:cs="Arial"/>
          <w:color w:val="000000"/>
          <w:sz w:val="20"/>
          <w:szCs w:val="20"/>
          <w:lang w:val="en-GB" w:eastAsia="en-GB"/>
        </w:rPr>
        <w:t>Metallogeny</w:t>
      </w:r>
      <w:proofErr w:type="spellEnd"/>
      <w:r w:rsidRPr="004448E2">
        <w:rPr>
          <w:rFonts w:ascii="Arial" w:eastAsia="Times New Roman" w:hAnsi="Arial" w:cs="Arial"/>
          <w:color w:val="000000"/>
          <w:sz w:val="20"/>
          <w:szCs w:val="20"/>
          <w:lang w:val="en-GB" w:eastAsia="en-GB"/>
        </w:rPr>
        <w:t>: Northern Tasman Orogenic Zone.</w:t>
      </w:r>
      <w:proofErr w:type="gramEnd"/>
      <w:r w:rsidRPr="004448E2">
        <w:rPr>
          <w:rFonts w:ascii="Arial" w:eastAsia="Times New Roman" w:hAnsi="Arial" w:cs="Arial"/>
          <w:color w:val="000000"/>
          <w:sz w:val="20"/>
          <w:szCs w:val="20"/>
          <w:lang w:val="en-GB" w:eastAsia="en-GB"/>
        </w:rPr>
        <w:t xml:space="preserve"> EGRU, James Cook University of North Queensland, Contribution 50, pp 67-68.</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Murray, C.G., 1987. Tectonic evolution and </w:t>
      </w:r>
      <w:proofErr w:type="spellStart"/>
      <w:r w:rsidRPr="004448E2">
        <w:rPr>
          <w:rFonts w:ascii="Arial" w:eastAsia="Times New Roman" w:hAnsi="Arial" w:cs="Arial"/>
          <w:color w:val="000000"/>
          <w:sz w:val="20"/>
          <w:szCs w:val="20"/>
          <w:lang w:val="en-GB" w:eastAsia="en-GB"/>
        </w:rPr>
        <w:t>metallogenesis</w:t>
      </w:r>
      <w:proofErr w:type="spellEnd"/>
      <w:r w:rsidRPr="004448E2">
        <w:rPr>
          <w:rFonts w:ascii="Arial" w:eastAsia="Times New Roman" w:hAnsi="Arial" w:cs="Arial"/>
          <w:color w:val="000000"/>
          <w:sz w:val="20"/>
          <w:szCs w:val="20"/>
          <w:lang w:val="en-GB" w:eastAsia="en-GB"/>
        </w:rPr>
        <w:t xml:space="preserve"> of the New England Fold belt, eastern Australia. </w:t>
      </w:r>
      <w:proofErr w:type="gramStart"/>
      <w:r w:rsidRPr="004448E2">
        <w:rPr>
          <w:rFonts w:ascii="Arial" w:eastAsia="Times New Roman" w:hAnsi="Arial" w:cs="Arial"/>
          <w:color w:val="000000"/>
          <w:sz w:val="20"/>
          <w:szCs w:val="20"/>
          <w:lang w:val="en-GB" w:eastAsia="en-GB"/>
        </w:rPr>
        <w:t>Proceedings of the Pacific Rim Congress 87.</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Australasian Institute of Mining and Metallurgy, Melbourne, pp353 -358.</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 </w:t>
      </w:r>
      <w:proofErr w:type="spellStart"/>
      <w:r w:rsidRPr="004448E2">
        <w:rPr>
          <w:rFonts w:ascii="Arial" w:eastAsia="Times New Roman" w:hAnsi="Arial" w:cs="Arial"/>
          <w:color w:val="000000"/>
          <w:sz w:val="20"/>
          <w:szCs w:val="20"/>
          <w:lang w:val="en-GB" w:eastAsia="en-GB"/>
        </w:rPr>
        <w:t>Nethery</w:t>
      </w:r>
      <w:proofErr w:type="spellEnd"/>
      <w:r w:rsidRPr="004448E2">
        <w:rPr>
          <w:rFonts w:ascii="Arial" w:eastAsia="Times New Roman" w:hAnsi="Arial" w:cs="Arial"/>
          <w:color w:val="000000"/>
          <w:sz w:val="20"/>
          <w:szCs w:val="20"/>
          <w:lang w:val="en-GB" w:eastAsia="en-GB"/>
        </w:rPr>
        <w:t xml:space="preserve">, J.E., 1999. </w:t>
      </w:r>
      <w:proofErr w:type="gramStart"/>
      <w:r w:rsidRPr="004448E2">
        <w:rPr>
          <w:rFonts w:ascii="Arial" w:eastAsia="Times New Roman" w:hAnsi="Arial" w:cs="Arial"/>
          <w:color w:val="000000"/>
          <w:sz w:val="20"/>
          <w:szCs w:val="20"/>
          <w:lang w:val="en-GB" w:eastAsia="en-GB"/>
        </w:rPr>
        <w:t xml:space="preserve">North Queensland Tectonics – A </w:t>
      </w:r>
      <w:proofErr w:type="spellStart"/>
      <w:r w:rsidRPr="004448E2">
        <w:rPr>
          <w:rFonts w:ascii="Arial" w:eastAsia="Times New Roman" w:hAnsi="Arial" w:cs="Arial"/>
          <w:color w:val="000000"/>
          <w:sz w:val="20"/>
          <w:szCs w:val="20"/>
          <w:lang w:val="en-GB" w:eastAsia="en-GB"/>
        </w:rPr>
        <w:t>Megawrench</w:t>
      </w:r>
      <w:proofErr w:type="spellEnd"/>
      <w:r w:rsidRPr="004448E2">
        <w:rPr>
          <w:rFonts w:ascii="Arial" w:eastAsia="Times New Roman" w:hAnsi="Arial" w:cs="Arial"/>
          <w:color w:val="000000"/>
          <w:sz w:val="20"/>
          <w:szCs w:val="20"/>
          <w:lang w:val="en-GB" w:eastAsia="en-GB"/>
        </w:rPr>
        <w:t xml:space="preserve"> Model.</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Extended abstract.</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 xml:space="preserve">Proceedings </w:t>
      </w:r>
      <w:proofErr w:type="spellStart"/>
      <w:r w:rsidRPr="004448E2">
        <w:rPr>
          <w:rFonts w:ascii="Arial" w:eastAsia="Times New Roman" w:hAnsi="Arial" w:cs="Arial"/>
          <w:color w:val="000000"/>
          <w:sz w:val="20"/>
          <w:szCs w:val="20"/>
          <w:lang w:val="en-GB" w:eastAsia="en-GB"/>
        </w:rPr>
        <w:t>AusIMM</w:t>
      </w:r>
      <w:proofErr w:type="spellEnd"/>
      <w:r w:rsidRPr="004448E2">
        <w:rPr>
          <w:rFonts w:ascii="Arial" w:eastAsia="Times New Roman" w:hAnsi="Arial" w:cs="Arial"/>
          <w:color w:val="000000"/>
          <w:sz w:val="20"/>
          <w:szCs w:val="20"/>
          <w:lang w:val="en-GB" w:eastAsia="en-GB"/>
        </w:rPr>
        <w:t xml:space="preserve"> NQ Symposium, Cairns 1999.</w:t>
      </w:r>
      <w:proofErr w:type="gramEnd"/>
      <w:r w:rsidRPr="004448E2">
        <w:rPr>
          <w:rFonts w:ascii="Arial" w:eastAsia="Times New Roman" w:hAnsi="Arial" w:cs="Arial"/>
          <w:color w:val="000000"/>
          <w:sz w:val="20"/>
          <w:szCs w:val="20"/>
          <w:lang w:val="en-GB" w:eastAsia="en-GB"/>
        </w:rPr>
        <w:t xml:space="preserve"> </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lastRenderedPageBreak/>
        <w:t>Nethery</w:t>
      </w:r>
      <w:proofErr w:type="spellEnd"/>
      <w:r w:rsidRPr="004448E2">
        <w:rPr>
          <w:rFonts w:ascii="Arial" w:eastAsia="Times New Roman" w:hAnsi="Arial" w:cs="Arial"/>
          <w:color w:val="000000"/>
          <w:sz w:val="20"/>
          <w:szCs w:val="20"/>
          <w:lang w:val="en-GB" w:eastAsia="en-GB"/>
        </w:rPr>
        <w:t xml:space="preserve">, J. E., 2004. The IRGS – </w:t>
      </w:r>
      <w:proofErr w:type="spellStart"/>
      <w:r w:rsidRPr="004448E2">
        <w:rPr>
          <w:rFonts w:ascii="Arial" w:eastAsia="Times New Roman" w:hAnsi="Arial" w:cs="Arial"/>
          <w:color w:val="000000"/>
          <w:sz w:val="20"/>
          <w:szCs w:val="20"/>
          <w:lang w:val="en-GB" w:eastAsia="en-GB"/>
        </w:rPr>
        <w:t>Orocline</w:t>
      </w:r>
      <w:proofErr w:type="spellEnd"/>
      <w:r w:rsidRPr="004448E2">
        <w:rPr>
          <w:rFonts w:ascii="Arial" w:eastAsia="Times New Roman" w:hAnsi="Arial" w:cs="Arial"/>
          <w:color w:val="000000"/>
          <w:sz w:val="20"/>
          <w:szCs w:val="20"/>
          <w:lang w:val="en-GB" w:eastAsia="en-GB"/>
        </w:rPr>
        <w:t xml:space="preserve"> connection. A provincial scale tectonic indicator applied to north Queensland. </w:t>
      </w:r>
      <w:proofErr w:type="gramStart"/>
      <w:r w:rsidRPr="004448E2">
        <w:rPr>
          <w:rFonts w:ascii="Arial" w:eastAsia="Times New Roman" w:hAnsi="Arial" w:cs="Arial"/>
          <w:color w:val="000000"/>
          <w:sz w:val="20"/>
          <w:szCs w:val="20"/>
          <w:lang w:val="en-GB" w:eastAsia="en-GB"/>
        </w:rPr>
        <w:t>In Northern Queensland exploration and mining 2004.</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Extended abstracts.</w:t>
      </w:r>
      <w:proofErr w:type="gramEnd"/>
      <w:r w:rsidRPr="004448E2">
        <w:rPr>
          <w:rFonts w:ascii="Arial" w:eastAsia="Times New Roman" w:hAnsi="Arial" w:cs="Arial"/>
          <w:color w:val="000000"/>
          <w:sz w:val="20"/>
          <w:szCs w:val="20"/>
          <w:lang w:val="en-GB" w:eastAsia="en-GB"/>
        </w:rPr>
        <w:t xml:space="preserve"> AIG Bulletin No 40. May 2004.</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Nethery</w:t>
      </w:r>
      <w:proofErr w:type="spellEnd"/>
      <w:r w:rsidRPr="004448E2">
        <w:rPr>
          <w:rFonts w:ascii="Arial" w:eastAsia="Times New Roman" w:hAnsi="Arial" w:cs="Arial"/>
          <w:color w:val="000000"/>
          <w:sz w:val="20"/>
          <w:szCs w:val="20"/>
          <w:lang w:val="en-GB" w:eastAsia="en-GB"/>
        </w:rPr>
        <w:t xml:space="preserve">, J E, and Barr, M, 1996. </w:t>
      </w:r>
      <w:proofErr w:type="gramStart"/>
      <w:r w:rsidRPr="004448E2">
        <w:rPr>
          <w:rFonts w:ascii="Arial" w:eastAsia="Times New Roman" w:hAnsi="Arial" w:cs="Arial"/>
          <w:color w:val="000000"/>
          <w:sz w:val="20"/>
          <w:szCs w:val="20"/>
          <w:lang w:val="en-GB" w:eastAsia="en-GB"/>
        </w:rPr>
        <w:t>Revised late Palaeozoic tectonics of north Queensland.</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Geological Society of Australia Abstracts No. 41, 13th AGC, Canberra, 1996, p 313.</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Nethery</w:t>
      </w:r>
      <w:proofErr w:type="spellEnd"/>
      <w:r w:rsidRPr="004448E2">
        <w:rPr>
          <w:rFonts w:ascii="Arial" w:eastAsia="Times New Roman" w:hAnsi="Arial" w:cs="Arial"/>
          <w:color w:val="000000"/>
          <w:sz w:val="20"/>
          <w:szCs w:val="20"/>
          <w:lang w:val="en-GB" w:eastAsia="en-GB"/>
        </w:rPr>
        <w:t xml:space="preserve">, J.E., and Barr, M.J., 1998. Red Dome and </w:t>
      </w:r>
      <w:proofErr w:type="spellStart"/>
      <w:r w:rsidRPr="004448E2">
        <w:rPr>
          <w:rFonts w:ascii="Arial" w:eastAsia="Times New Roman" w:hAnsi="Arial" w:cs="Arial"/>
          <w:color w:val="000000"/>
          <w:sz w:val="20"/>
          <w:szCs w:val="20"/>
          <w:lang w:val="en-GB" w:eastAsia="en-GB"/>
        </w:rPr>
        <w:t>Mungana</w:t>
      </w:r>
      <w:proofErr w:type="spellEnd"/>
      <w:r w:rsidRPr="004448E2">
        <w:rPr>
          <w:rFonts w:ascii="Arial" w:eastAsia="Times New Roman" w:hAnsi="Arial" w:cs="Arial"/>
          <w:color w:val="000000"/>
          <w:sz w:val="20"/>
          <w:szCs w:val="20"/>
          <w:lang w:val="en-GB" w:eastAsia="en-GB"/>
        </w:rPr>
        <w:t xml:space="preserve"> gold – silver – copper – lead – zinc deposits. In Geology of Australian and Papua New Guinean Mineral deposits (</w:t>
      </w:r>
      <w:proofErr w:type="spellStart"/>
      <w:r w:rsidRPr="004448E2">
        <w:rPr>
          <w:rFonts w:ascii="Arial" w:eastAsia="Times New Roman" w:hAnsi="Arial" w:cs="Arial"/>
          <w:color w:val="000000"/>
          <w:sz w:val="20"/>
          <w:szCs w:val="20"/>
          <w:lang w:val="en-GB" w:eastAsia="en-GB"/>
        </w:rPr>
        <w:t>Eds</w:t>
      </w:r>
      <w:proofErr w:type="spellEnd"/>
      <w:r w:rsidRPr="004448E2">
        <w:rPr>
          <w:rFonts w:ascii="Arial" w:eastAsia="Times New Roman" w:hAnsi="Arial" w:cs="Arial"/>
          <w:color w:val="000000"/>
          <w:sz w:val="20"/>
          <w:szCs w:val="20"/>
          <w:lang w:val="en-GB" w:eastAsia="en-GB"/>
        </w:rPr>
        <w:t xml:space="preserve">: D </w:t>
      </w:r>
      <w:proofErr w:type="gramStart"/>
      <w:r w:rsidRPr="004448E2">
        <w:rPr>
          <w:rFonts w:ascii="Arial" w:eastAsia="Times New Roman" w:hAnsi="Arial" w:cs="Arial"/>
          <w:color w:val="000000"/>
          <w:sz w:val="20"/>
          <w:szCs w:val="20"/>
          <w:lang w:val="en-GB" w:eastAsia="en-GB"/>
        </w:rPr>
        <w:t>A</w:t>
      </w:r>
      <w:proofErr w:type="gramEnd"/>
      <w:r w:rsidRPr="004448E2">
        <w:rPr>
          <w:rFonts w:ascii="Arial" w:eastAsia="Times New Roman" w:hAnsi="Arial" w:cs="Arial"/>
          <w:color w:val="000000"/>
          <w:sz w:val="20"/>
          <w:szCs w:val="20"/>
          <w:lang w:val="en-GB" w:eastAsia="en-GB"/>
        </w:rPr>
        <w:t xml:space="preserve"> Berkman and D H McKenzie) pp 723 – 728 (The Australasian Institute of Mining and Metallurgy: Melbourne).</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Perkins, C., </w:t>
      </w:r>
      <w:proofErr w:type="spellStart"/>
      <w:r w:rsidRPr="004448E2">
        <w:rPr>
          <w:rFonts w:ascii="Arial" w:eastAsia="Times New Roman" w:hAnsi="Arial" w:cs="Arial"/>
          <w:color w:val="000000"/>
          <w:sz w:val="20"/>
          <w:szCs w:val="20"/>
          <w:lang w:val="en-GB" w:eastAsia="en-GB"/>
        </w:rPr>
        <w:t>Walshe</w:t>
      </w:r>
      <w:proofErr w:type="spellEnd"/>
      <w:r w:rsidRPr="004448E2">
        <w:rPr>
          <w:rFonts w:ascii="Arial" w:eastAsia="Times New Roman" w:hAnsi="Arial" w:cs="Arial"/>
          <w:color w:val="000000"/>
          <w:sz w:val="20"/>
          <w:szCs w:val="20"/>
          <w:lang w:val="en-GB" w:eastAsia="en-GB"/>
        </w:rPr>
        <w:t xml:space="preserve">, J.L., and Morrison, G., 1995. </w:t>
      </w:r>
      <w:proofErr w:type="spellStart"/>
      <w:proofErr w:type="gramStart"/>
      <w:r w:rsidRPr="004448E2">
        <w:rPr>
          <w:rFonts w:ascii="Arial" w:eastAsia="Times New Roman" w:hAnsi="Arial" w:cs="Arial"/>
          <w:color w:val="000000"/>
          <w:sz w:val="20"/>
          <w:szCs w:val="20"/>
          <w:lang w:val="en-GB" w:eastAsia="en-GB"/>
        </w:rPr>
        <w:t>Metallogenic</w:t>
      </w:r>
      <w:proofErr w:type="spellEnd"/>
      <w:r w:rsidRPr="004448E2">
        <w:rPr>
          <w:rFonts w:ascii="Arial" w:eastAsia="Times New Roman" w:hAnsi="Arial" w:cs="Arial"/>
          <w:color w:val="000000"/>
          <w:sz w:val="20"/>
          <w:szCs w:val="20"/>
          <w:lang w:val="en-GB" w:eastAsia="en-GB"/>
        </w:rPr>
        <w:t xml:space="preserve"> episodes of the Tasman </w:t>
      </w:r>
      <w:proofErr w:type="spellStart"/>
      <w:r w:rsidRPr="004448E2">
        <w:rPr>
          <w:rFonts w:ascii="Arial" w:eastAsia="Times New Roman" w:hAnsi="Arial" w:cs="Arial"/>
          <w:color w:val="000000"/>
          <w:sz w:val="20"/>
          <w:szCs w:val="20"/>
          <w:lang w:val="en-GB" w:eastAsia="en-GB"/>
        </w:rPr>
        <w:t>Foldbelt</w:t>
      </w:r>
      <w:proofErr w:type="spellEnd"/>
      <w:r w:rsidRPr="004448E2">
        <w:rPr>
          <w:rFonts w:ascii="Arial" w:eastAsia="Times New Roman" w:hAnsi="Arial" w:cs="Arial"/>
          <w:color w:val="000000"/>
          <w:sz w:val="20"/>
          <w:szCs w:val="20"/>
          <w:lang w:val="en-GB" w:eastAsia="en-GB"/>
        </w:rPr>
        <w:t xml:space="preserve"> System, eastern Australia.</w:t>
      </w:r>
      <w:proofErr w:type="gramEnd"/>
      <w:r w:rsidRPr="004448E2">
        <w:rPr>
          <w:rFonts w:ascii="Arial" w:eastAsia="Times New Roman" w:hAnsi="Arial" w:cs="Arial"/>
          <w:color w:val="000000"/>
          <w:sz w:val="20"/>
          <w:szCs w:val="20"/>
          <w:lang w:val="en-GB" w:eastAsia="en-GB"/>
        </w:rPr>
        <w:t xml:space="preserve"> Economic Geology, 90</w:t>
      </w:r>
      <w:proofErr w:type="gramStart"/>
      <w:r w:rsidRPr="004448E2">
        <w:rPr>
          <w:rFonts w:ascii="Arial" w:eastAsia="Times New Roman" w:hAnsi="Arial" w:cs="Arial"/>
          <w:color w:val="000000"/>
          <w:sz w:val="20"/>
          <w:szCs w:val="20"/>
          <w:lang w:val="en-GB" w:eastAsia="en-GB"/>
        </w:rPr>
        <w:t>,1443</w:t>
      </w:r>
      <w:proofErr w:type="gramEnd"/>
      <w:r w:rsidRPr="004448E2">
        <w:rPr>
          <w:rFonts w:ascii="Arial" w:eastAsia="Times New Roman" w:hAnsi="Arial" w:cs="Arial"/>
          <w:color w:val="000000"/>
          <w:sz w:val="20"/>
          <w:szCs w:val="20"/>
          <w:lang w:val="en-GB" w:eastAsia="en-GB"/>
        </w:rPr>
        <w:t xml:space="preserve"> – 1466.</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Powell, </w:t>
      </w:r>
      <w:proofErr w:type="spellStart"/>
      <w:proofErr w:type="gramStart"/>
      <w:r w:rsidRPr="004448E2">
        <w:rPr>
          <w:rFonts w:ascii="Arial" w:eastAsia="Times New Roman" w:hAnsi="Arial" w:cs="Arial"/>
          <w:color w:val="000000"/>
          <w:sz w:val="20"/>
          <w:szCs w:val="20"/>
          <w:lang w:val="en-GB" w:eastAsia="en-GB"/>
        </w:rPr>
        <w:t>C.McA</w:t>
      </w:r>
      <w:proofErr w:type="spellEnd"/>
      <w:r w:rsidRPr="004448E2">
        <w:rPr>
          <w:rFonts w:ascii="Arial" w:eastAsia="Times New Roman" w:hAnsi="Arial" w:cs="Arial"/>
          <w:color w:val="000000"/>
          <w:sz w:val="20"/>
          <w:szCs w:val="20"/>
          <w:lang w:val="en-GB" w:eastAsia="en-GB"/>
        </w:rPr>
        <w:t>.,</w:t>
      </w:r>
      <w:proofErr w:type="gramEnd"/>
      <w:r w:rsidRPr="004448E2">
        <w:rPr>
          <w:rFonts w:ascii="Arial" w:eastAsia="Times New Roman" w:hAnsi="Arial" w:cs="Arial"/>
          <w:color w:val="000000"/>
          <w:sz w:val="20"/>
          <w:szCs w:val="20"/>
          <w:lang w:val="en-GB" w:eastAsia="en-GB"/>
        </w:rPr>
        <w:t xml:space="preserve"> 1984. Terminal fold-belt deformation: Relationship of mid-Carboniferous </w:t>
      </w:r>
      <w:proofErr w:type="spellStart"/>
      <w:r w:rsidRPr="004448E2">
        <w:rPr>
          <w:rFonts w:ascii="Arial" w:eastAsia="Times New Roman" w:hAnsi="Arial" w:cs="Arial"/>
          <w:color w:val="000000"/>
          <w:sz w:val="20"/>
          <w:szCs w:val="20"/>
          <w:lang w:val="en-GB" w:eastAsia="en-GB"/>
        </w:rPr>
        <w:t>megakinks</w:t>
      </w:r>
      <w:proofErr w:type="spellEnd"/>
      <w:r w:rsidRPr="004448E2">
        <w:rPr>
          <w:rFonts w:ascii="Arial" w:eastAsia="Times New Roman" w:hAnsi="Arial" w:cs="Arial"/>
          <w:color w:val="000000"/>
          <w:sz w:val="20"/>
          <w:szCs w:val="20"/>
          <w:lang w:val="en-GB" w:eastAsia="en-GB"/>
        </w:rPr>
        <w:t xml:space="preserve"> in the Tasman fold belt to coeval thrusts in </w:t>
      </w:r>
      <w:proofErr w:type="spellStart"/>
      <w:r w:rsidRPr="004448E2">
        <w:rPr>
          <w:rFonts w:ascii="Arial" w:eastAsia="Times New Roman" w:hAnsi="Arial" w:cs="Arial"/>
          <w:color w:val="000000"/>
          <w:sz w:val="20"/>
          <w:szCs w:val="20"/>
          <w:lang w:val="en-GB" w:eastAsia="en-GB"/>
        </w:rPr>
        <w:t>cratonic</w:t>
      </w:r>
      <w:proofErr w:type="spellEnd"/>
      <w:r w:rsidRPr="004448E2">
        <w:rPr>
          <w:rFonts w:ascii="Arial" w:eastAsia="Times New Roman" w:hAnsi="Arial" w:cs="Arial"/>
          <w:color w:val="000000"/>
          <w:sz w:val="20"/>
          <w:szCs w:val="20"/>
          <w:lang w:val="en-GB" w:eastAsia="en-GB"/>
        </w:rPr>
        <w:t xml:space="preserve"> Australia. Geology, 12: 546 – 549.</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Shaw, R.D, </w:t>
      </w:r>
      <w:proofErr w:type="spellStart"/>
      <w:r w:rsidRPr="004448E2">
        <w:rPr>
          <w:rFonts w:ascii="Arial" w:eastAsia="Times New Roman" w:hAnsi="Arial" w:cs="Arial"/>
          <w:color w:val="000000"/>
          <w:sz w:val="20"/>
          <w:szCs w:val="20"/>
          <w:lang w:val="en-GB" w:eastAsia="en-GB"/>
        </w:rPr>
        <w:t>Fawckner</w:t>
      </w:r>
      <w:proofErr w:type="spellEnd"/>
      <w:r w:rsidRPr="004448E2">
        <w:rPr>
          <w:rFonts w:ascii="Arial" w:eastAsia="Times New Roman" w:hAnsi="Arial" w:cs="Arial"/>
          <w:color w:val="000000"/>
          <w:sz w:val="20"/>
          <w:szCs w:val="20"/>
          <w:lang w:val="en-GB" w:eastAsia="en-GB"/>
        </w:rPr>
        <w:t xml:space="preserve">, J.F., and </w:t>
      </w:r>
      <w:proofErr w:type="spellStart"/>
      <w:r w:rsidRPr="004448E2">
        <w:rPr>
          <w:rFonts w:ascii="Arial" w:eastAsia="Times New Roman" w:hAnsi="Arial" w:cs="Arial"/>
          <w:color w:val="000000"/>
          <w:sz w:val="20"/>
          <w:szCs w:val="20"/>
          <w:lang w:val="en-GB" w:eastAsia="en-GB"/>
        </w:rPr>
        <w:t>Bultitude</w:t>
      </w:r>
      <w:proofErr w:type="spellEnd"/>
      <w:r w:rsidRPr="004448E2">
        <w:rPr>
          <w:rFonts w:ascii="Arial" w:eastAsia="Times New Roman" w:hAnsi="Arial" w:cs="Arial"/>
          <w:color w:val="000000"/>
          <w:sz w:val="20"/>
          <w:szCs w:val="20"/>
          <w:lang w:val="en-GB" w:eastAsia="en-GB"/>
        </w:rPr>
        <w:t xml:space="preserve">, R.J., 1987. The </w:t>
      </w:r>
      <w:proofErr w:type="spellStart"/>
      <w:r w:rsidRPr="004448E2">
        <w:rPr>
          <w:rFonts w:ascii="Arial" w:eastAsia="Times New Roman" w:hAnsi="Arial" w:cs="Arial"/>
          <w:color w:val="000000"/>
          <w:sz w:val="20"/>
          <w:szCs w:val="20"/>
          <w:lang w:val="en-GB" w:eastAsia="en-GB"/>
        </w:rPr>
        <w:t>Palmerville</w:t>
      </w:r>
      <w:proofErr w:type="spellEnd"/>
      <w:r w:rsidRPr="004448E2">
        <w:rPr>
          <w:rFonts w:ascii="Arial" w:eastAsia="Times New Roman" w:hAnsi="Arial" w:cs="Arial"/>
          <w:color w:val="000000"/>
          <w:sz w:val="20"/>
          <w:szCs w:val="20"/>
          <w:lang w:val="en-GB" w:eastAsia="en-GB"/>
        </w:rPr>
        <w:t xml:space="preserve"> Fault system: a major imbricate thrust system in the northern </w:t>
      </w:r>
      <w:proofErr w:type="spellStart"/>
      <w:r w:rsidRPr="004448E2">
        <w:rPr>
          <w:rFonts w:ascii="Arial" w:eastAsia="Times New Roman" w:hAnsi="Arial" w:cs="Arial"/>
          <w:color w:val="000000"/>
          <w:sz w:val="20"/>
          <w:szCs w:val="20"/>
          <w:lang w:val="en-GB" w:eastAsia="en-GB"/>
        </w:rPr>
        <w:t>Tasmanides</w:t>
      </w:r>
      <w:proofErr w:type="spellEnd"/>
      <w:r w:rsidRPr="004448E2">
        <w:rPr>
          <w:rFonts w:ascii="Arial" w:eastAsia="Times New Roman" w:hAnsi="Arial" w:cs="Arial"/>
          <w:color w:val="000000"/>
          <w:sz w:val="20"/>
          <w:szCs w:val="20"/>
          <w:lang w:val="en-GB" w:eastAsia="en-GB"/>
        </w:rPr>
        <w:t>, North Queensland, Australian Journal of Earth Sciences, 34: 69-98.</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Torrey, C.E., 1986. The geology and genesis of the Red Dome (</w:t>
      </w:r>
      <w:proofErr w:type="spellStart"/>
      <w:r w:rsidRPr="004448E2">
        <w:rPr>
          <w:rFonts w:ascii="Arial" w:eastAsia="Times New Roman" w:hAnsi="Arial" w:cs="Arial"/>
          <w:color w:val="000000"/>
          <w:sz w:val="20"/>
          <w:szCs w:val="20"/>
          <w:lang w:val="en-GB" w:eastAsia="en-GB"/>
        </w:rPr>
        <w:t>Mungana</w:t>
      </w:r>
      <w:proofErr w:type="spellEnd"/>
      <w:r w:rsidRPr="004448E2">
        <w:rPr>
          <w:rFonts w:ascii="Arial" w:eastAsia="Times New Roman" w:hAnsi="Arial" w:cs="Arial"/>
          <w:color w:val="000000"/>
          <w:sz w:val="20"/>
          <w:szCs w:val="20"/>
          <w:lang w:val="en-GB" w:eastAsia="en-GB"/>
        </w:rPr>
        <w:t xml:space="preserve">) gold skarn deposit, north Queensland, </w:t>
      </w:r>
      <w:proofErr w:type="gramStart"/>
      <w:r w:rsidRPr="004448E2">
        <w:rPr>
          <w:rFonts w:ascii="Arial" w:eastAsia="Times New Roman" w:hAnsi="Arial" w:cs="Arial"/>
          <w:color w:val="000000"/>
          <w:sz w:val="20"/>
          <w:szCs w:val="20"/>
          <w:lang w:val="en-GB" w:eastAsia="en-GB"/>
        </w:rPr>
        <w:t>MSc</w:t>
      </w:r>
      <w:proofErr w:type="gramEnd"/>
      <w:r w:rsidRPr="004448E2">
        <w:rPr>
          <w:rFonts w:ascii="Arial" w:eastAsia="Times New Roman" w:hAnsi="Arial" w:cs="Arial"/>
          <w:color w:val="000000"/>
          <w:sz w:val="20"/>
          <w:szCs w:val="20"/>
          <w:lang w:val="en-GB" w:eastAsia="en-GB"/>
        </w:rPr>
        <w:t xml:space="preserve"> thesis (unpublished) James Cook University of North Queensland, Townsville.</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Vos</w:t>
      </w:r>
      <w:proofErr w:type="spellEnd"/>
      <w:r w:rsidRPr="004448E2">
        <w:rPr>
          <w:rFonts w:ascii="Arial" w:eastAsia="Times New Roman" w:hAnsi="Arial" w:cs="Arial"/>
          <w:color w:val="000000"/>
          <w:sz w:val="20"/>
          <w:szCs w:val="20"/>
          <w:lang w:val="en-GB" w:eastAsia="en-GB"/>
        </w:rPr>
        <w:t xml:space="preserve">, I.M.A., </w:t>
      </w:r>
      <w:proofErr w:type="spellStart"/>
      <w:r w:rsidRPr="004448E2">
        <w:rPr>
          <w:rFonts w:ascii="Arial" w:eastAsia="Times New Roman" w:hAnsi="Arial" w:cs="Arial"/>
          <w:color w:val="000000"/>
          <w:sz w:val="20"/>
          <w:szCs w:val="20"/>
          <w:lang w:val="en-GB" w:eastAsia="en-GB"/>
        </w:rPr>
        <w:t>Bierlein</w:t>
      </w:r>
      <w:proofErr w:type="spellEnd"/>
      <w:r w:rsidRPr="004448E2">
        <w:rPr>
          <w:rFonts w:ascii="Arial" w:eastAsia="Times New Roman" w:hAnsi="Arial" w:cs="Arial"/>
          <w:color w:val="000000"/>
          <w:sz w:val="20"/>
          <w:szCs w:val="20"/>
          <w:lang w:val="en-GB" w:eastAsia="en-GB"/>
        </w:rPr>
        <w:t xml:space="preserve">, F.P., Barlow, M.A., &amp; Betts, P.G., 2006. The </w:t>
      </w:r>
      <w:proofErr w:type="spellStart"/>
      <w:r w:rsidRPr="004448E2">
        <w:rPr>
          <w:rFonts w:ascii="Arial" w:eastAsia="Times New Roman" w:hAnsi="Arial" w:cs="Arial"/>
          <w:color w:val="000000"/>
          <w:sz w:val="20"/>
          <w:szCs w:val="20"/>
          <w:lang w:val="en-GB" w:eastAsia="en-GB"/>
        </w:rPr>
        <w:t>Palmerville</w:t>
      </w:r>
      <w:proofErr w:type="spellEnd"/>
      <w:r w:rsidRPr="004448E2">
        <w:rPr>
          <w:rFonts w:ascii="Arial" w:eastAsia="Times New Roman" w:hAnsi="Arial" w:cs="Arial"/>
          <w:color w:val="000000"/>
          <w:sz w:val="20"/>
          <w:szCs w:val="20"/>
          <w:lang w:val="en-GB" w:eastAsia="en-GB"/>
        </w:rPr>
        <w:t xml:space="preserve"> Fault, NE Queensland, Australia: A multi-disciplinary approach to understanding major fault systems. Journal of Structural Geology, 28, 2097 – 2108.</w:t>
      </w:r>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proofErr w:type="spellStart"/>
      <w:r w:rsidRPr="004448E2">
        <w:rPr>
          <w:rFonts w:ascii="Arial" w:eastAsia="Times New Roman" w:hAnsi="Arial" w:cs="Arial"/>
          <w:color w:val="000000"/>
          <w:sz w:val="20"/>
          <w:szCs w:val="20"/>
          <w:lang w:val="en-GB" w:eastAsia="en-GB"/>
        </w:rPr>
        <w:t>Withnall</w:t>
      </w:r>
      <w:proofErr w:type="spellEnd"/>
      <w:r w:rsidRPr="004448E2">
        <w:rPr>
          <w:rFonts w:ascii="Arial" w:eastAsia="Times New Roman" w:hAnsi="Arial" w:cs="Arial"/>
          <w:color w:val="000000"/>
          <w:sz w:val="20"/>
          <w:szCs w:val="20"/>
          <w:lang w:val="en-GB" w:eastAsia="en-GB"/>
        </w:rPr>
        <w:t xml:space="preserve">, I.W., 1984. </w:t>
      </w:r>
      <w:proofErr w:type="gramStart"/>
      <w:r w:rsidRPr="004448E2">
        <w:rPr>
          <w:rFonts w:ascii="Arial" w:eastAsia="Times New Roman" w:hAnsi="Arial" w:cs="Arial"/>
          <w:color w:val="000000"/>
          <w:sz w:val="20"/>
          <w:szCs w:val="20"/>
          <w:lang w:val="en-GB" w:eastAsia="en-GB"/>
        </w:rPr>
        <w:t xml:space="preserve">Stratigraphy, structure and metamorphism of the Proterozoic Etheridge and </w:t>
      </w:r>
      <w:proofErr w:type="spellStart"/>
      <w:r w:rsidRPr="004448E2">
        <w:rPr>
          <w:rFonts w:ascii="Arial" w:eastAsia="Times New Roman" w:hAnsi="Arial" w:cs="Arial"/>
          <w:color w:val="000000"/>
          <w:sz w:val="20"/>
          <w:szCs w:val="20"/>
          <w:lang w:val="en-GB" w:eastAsia="en-GB"/>
        </w:rPr>
        <w:t>Langlovale</w:t>
      </w:r>
      <w:proofErr w:type="spellEnd"/>
      <w:r w:rsidRPr="004448E2">
        <w:rPr>
          <w:rFonts w:ascii="Arial" w:eastAsia="Times New Roman" w:hAnsi="Arial" w:cs="Arial"/>
          <w:color w:val="000000"/>
          <w:sz w:val="20"/>
          <w:szCs w:val="20"/>
          <w:lang w:val="en-GB" w:eastAsia="en-GB"/>
        </w:rPr>
        <w:t xml:space="preserve"> Groups, central Georgetown Inlier, North Queensland.</w:t>
      </w:r>
      <w:proofErr w:type="gramEnd"/>
      <w:r w:rsidRPr="004448E2">
        <w:rPr>
          <w:rFonts w:ascii="Arial" w:eastAsia="Times New Roman" w:hAnsi="Arial" w:cs="Arial"/>
          <w:color w:val="000000"/>
          <w:sz w:val="20"/>
          <w:szCs w:val="20"/>
          <w:lang w:val="en-GB" w:eastAsia="en-GB"/>
        </w:rPr>
        <w:t xml:space="preserve"> </w:t>
      </w:r>
      <w:proofErr w:type="gramStart"/>
      <w:r w:rsidRPr="004448E2">
        <w:rPr>
          <w:rFonts w:ascii="Arial" w:eastAsia="Times New Roman" w:hAnsi="Arial" w:cs="Arial"/>
          <w:color w:val="000000"/>
          <w:sz w:val="20"/>
          <w:szCs w:val="20"/>
          <w:lang w:val="en-GB" w:eastAsia="en-GB"/>
        </w:rPr>
        <w:t>Geological survey of Queensland Record 1984 / 59.</w:t>
      </w:r>
      <w:proofErr w:type="gramEnd"/>
    </w:p>
    <w:p w:rsidR="004448E2" w:rsidRPr="004448E2" w:rsidRDefault="004448E2" w:rsidP="004448E2">
      <w:pPr>
        <w:spacing w:after="160" w:line="252" w:lineRule="auto"/>
        <w:ind w:left="567" w:hanging="567"/>
        <w:rPr>
          <w:rFonts w:ascii="Arial" w:eastAsia="Times New Roman" w:hAnsi="Arial" w:cs="Arial"/>
          <w:color w:val="000000"/>
          <w:sz w:val="20"/>
          <w:szCs w:val="20"/>
          <w:lang w:val="en-GB" w:eastAsia="en-GB"/>
        </w:rPr>
      </w:pPr>
      <w:r w:rsidRPr="004448E2">
        <w:rPr>
          <w:rFonts w:ascii="Arial" w:eastAsia="Times New Roman" w:hAnsi="Arial" w:cs="Arial"/>
          <w:color w:val="000000"/>
          <w:sz w:val="20"/>
          <w:szCs w:val="20"/>
          <w:lang w:val="en-GB" w:eastAsia="en-GB"/>
        </w:rPr>
        <w:t xml:space="preserve">Woodbury, M.J., 1994. </w:t>
      </w:r>
      <w:proofErr w:type="gramStart"/>
      <w:r w:rsidRPr="004448E2">
        <w:rPr>
          <w:rFonts w:ascii="Arial" w:eastAsia="Times New Roman" w:hAnsi="Arial" w:cs="Arial"/>
          <w:color w:val="000000"/>
          <w:sz w:val="20"/>
          <w:szCs w:val="20"/>
          <w:lang w:val="en-GB" w:eastAsia="en-GB"/>
        </w:rPr>
        <w:t xml:space="preserve">Red Dome and </w:t>
      </w:r>
      <w:proofErr w:type="spellStart"/>
      <w:r w:rsidRPr="004448E2">
        <w:rPr>
          <w:rFonts w:ascii="Arial" w:eastAsia="Times New Roman" w:hAnsi="Arial" w:cs="Arial"/>
          <w:color w:val="000000"/>
          <w:sz w:val="20"/>
          <w:szCs w:val="20"/>
          <w:lang w:val="en-GB" w:eastAsia="en-GB"/>
        </w:rPr>
        <w:t>Mungana</w:t>
      </w:r>
      <w:proofErr w:type="spellEnd"/>
      <w:r w:rsidRPr="004448E2">
        <w:rPr>
          <w:rFonts w:ascii="Arial" w:eastAsia="Times New Roman" w:hAnsi="Arial" w:cs="Arial"/>
          <w:color w:val="000000"/>
          <w:sz w:val="20"/>
          <w:szCs w:val="20"/>
          <w:lang w:val="en-GB" w:eastAsia="en-GB"/>
        </w:rPr>
        <w:t xml:space="preserve"> porphyry Cu-Au and base metal skarns of North East Queensland.</w:t>
      </w:r>
      <w:proofErr w:type="gramEnd"/>
      <w:r w:rsidRPr="004448E2">
        <w:rPr>
          <w:rFonts w:ascii="Arial" w:eastAsia="Times New Roman" w:hAnsi="Arial" w:cs="Arial"/>
          <w:color w:val="000000"/>
          <w:sz w:val="20"/>
          <w:szCs w:val="20"/>
          <w:lang w:val="en-GB" w:eastAsia="en-GB"/>
        </w:rPr>
        <w:t xml:space="preserve"> B.Sc</w:t>
      </w:r>
      <w:proofErr w:type="gramStart"/>
      <w:r w:rsidRPr="004448E2">
        <w:rPr>
          <w:rFonts w:ascii="Arial" w:eastAsia="Times New Roman" w:hAnsi="Arial" w:cs="Arial"/>
          <w:color w:val="000000"/>
          <w:sz w:val="20"/>
          <w:szCs w:val="20"/>
          <w:lang w:val="en-GB" w:eastAsia="en-GB"/>
        </w:rPr>
        <w:t>.(</w:t>
      </w:r>
      <w:proofErr w:type="gramEnd"/>
      <w:r w:rsidRPr="004448E2">
        <w:rPr>
          <w:rFonts w:ascii="Arial" w:eastAsia="Times New Roman" w:hAnsi="Arial" w:cs="Arial"/>
          <w:color w:val="000000"/>
          <w:sz w:val="20"/>
          <w:szCs w:val="20"/>
          <w:lang w:val="en-GB" w:eastAsia="en-GB"/>
        </w:rPr>
        <w:t>Hons.) thesis (unpublished) Australian National University, Canberra.</w:t>
      </w:r>
    </w:p>
    <w:p w:rsidR="004448E2" w:rsidRPr="004448E2" w:rsidRDefault="004448E2" w:rsidP="004448E2">
      <w:pPr>
        <w:spacing w:after="160" w:line="252" w:lineRule="auto"/>
        <w:jc w:val="both"/>
        <w:rPr>
          <w:rFonts w:ascii="Arial" w:eastAsia="Times New Roman" w:hAnsi="Arial" w:cs="Arial"/>
          <w:b/>
          <w:sz w:val="20"/>
          <w:szCs w:val="20"/>
          <w:lang w:val="en-GB" w:eastAsia="en-GB"/>
        </w:rPr>
      </w:pPr>
    </w:p>
    <w:p w:rsidR="004448E2" w:rsidRPr="004448E2" w:rsidRDefault="004448E2" w:rsidP="004448E2">
      <w:pPr>
        <w:spacing w:after="160" w:line="252" w:lineRule="auto"/>
        <w:jc w:val="both"/>
        <w:rPr>
          <w:rFonts w:ascii="Arial" w:eastAsia="Times New Roman" w:hAnsi="Arial" w:cs="Arial"/>
          <w:b/>
          <w:sz w:val="20"/>
          <w:szCs w:val="20"/>
          <w:lang w:val="en-GB" w:eastAsia="en-GB"/>
        </w:rPr>
      </w:pPr>
    </w:p>
    <w:p w:rsidR="004448E2" w:rsidRPr="004448E2" w:rsidRDefault="004448E2" w:rsidP="004448E2">
      <w:pPr>
        <w:spacing w:after="160" w:line="252" w:lineRule="auto"/>
        <w:jc w:val="both"/>
        <w:rPr>
          <w:rFonts w:ascii="Arial" w:eastAsia="Times New Roman" w:hAnsi="Arial" w:cs="Arial"/>
          <w:b/>
          <w:sz w:val="20"/>
          <w:szCs w:val="20"/>
          <w:lang w:val="en-GB" w:eastAsia="en-GB"/>
        </w:rPr>
      </w:pPr>
    </w:p>
    <w:p w:rsidR="008C3D11" w:rsidRDefault="008C3D11"/>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445"/>
    <w:rsid w:val="00135445"/>
    <w:rsid w:val="004448E2"/>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researchonline.jcu.edu.au/352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3561</Words>
  <Characters>20300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dcterms:created xsi:type="dcterms:W3CDTF">2015-09-14T00:43:00Z</dcterms:created>
  <dcterms:modified xsi:type="dcterms:W3CDTF">2015-09-14T00:45:00Z</dcterms:modified>
</cp:coreProperties>
</file>